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C1FAF" w14:textId="77777777" w:rsidR="003C0D79" w:rsidRPr="00662AB3" w:rsidRDefault="003C0D79" w:rsidP="003C0D79">
      <w:pPr>
        <w:jc w:val="center"/>
        <w:rPr>
          <w:rFonts w:ascii="Times New Roman" w:eastAsia="Calibri" w:hAnsi="Times New Roman" w:cs="Times New Roman"/>
          <w:b/>
          <w:sz w:val="40"/>
          <w:szCs w:val="40"/>
          <w:lang w:val="bg-BG"/>
        </w:rPr>
      </w:pPr>
      <w:bookmarkStart w:id="0" w:name="_GoBack"/>
      <w:bookmarkEnd w:id="0"/>
      <w:r w:rsidRPr="00662AB3">
        <w:rPr>
          <w:rFonts w:ascii="Times New Roman" w:eastAsia="Calibri" w:hAnsi="Times New Roman" w:cs="Times New Roman"/>
          <w:b/>
          <w:sz w:val="40"/>
          <w:szCs w:val="40"/>
          <w:lang w:val="bg-BG"/>
        </w:rPr>
        <w:t>ДОГОВОР</w:t>
      </w:r>
      <w:r w:rsidRPr="00662AB3">
        <w:rPr>
          <w:rFonts w:ascii="Times New Roman" w:hAnsi="Times New Roman"/>
          <w:b/>
          <w:sz w:val="40"/>
          <w:lang w:val="bg-BG"/>
        </w:rPr>
        <w:t xml:space="preserve"> </w:t>
      </w:r>
      <w:r w:rsidRPr="00662AB3">
        <w:rPr>
          <w:rFonts w:ascii="Times New Roman" w:eastAsia="Calibri" w:hAnsi="Times New Roman" w:cs="Times New Roman"/>
          <w:b/>
          <w:sz w:val="40"/>
          <w:szCs w:val="40"/>
          <w:lang w:val="bg-BG"/>
        </w:rPr>
        <w:t>ЗА ФИНАНСИРАНЕ</w:t>
      </w:r>
    </w:p>
    <w:p w14:paraId="4AE860AE" w14:textId="77777777" w:rsidR="003C0D79" w:rsidRPr="00662AB3" w:rsidRDefault="003C0D79" w:rsidP="003C0D79">
      <w:pPr>
        <w:jc w:val="center"/>
        <w:rPr>
          <w:rFonts w:ascii="Times New Roman" w:eastAsia="Calibri" w:hAnsi="Times New Roman" w:cs="Times New Roman"/>
          <w:b/>
          <w:sz w:val="28"/>
          <w:szCs w:val="28"/>
          <w:lang w:val="bg-BG"/>
        </w:rPr>
      </w:pPr>
      <w:r w:rsidRPr="00662AB3">
        <w:rPr>
          <w:rFonts w:ascii="Times New Roman" w:eastAsia="Calibri" w:hAnsi="Times New Roman" w:cs="Times New Roman"/>
          <w:b/>
          <w:sz w:val="28"/>
          <w:szCs w:val="28"/>
          <w:lang w:val="bg-BG"/>
        </w:rPr>
        <w:t>ЗА ПРЕДОСТАВЯНЕ НА СРЕДСТВА НА КРАЙНИ ПОЛУЧАТЕЛИ ОТ МЕХАНИЗМА ЗА ВЪЗСТАНОВЯВАНЕ И УСТОЙЧИВОСТ (МВУ/МЕХАНИЗМА)</w:t>
      </w:r>
    </w:p>
    <w:p w14:paraId="4FD1C076" w14:textId="77777777" w:rsidR="003C0D79" w:rsidRPr="00662AB3" w:rsidRDefault="003C0D79" w:rsidP="003C0D79">
      <w:pPr>
        <w:jc w:val="center"/>
        <w:rPr>
          <w:rFonts w:ascii="Times New Roman" w:eastAsia="Calibri" w:hAnsi="Times New Roman" w:cs="Times New Roman"/>
          <w:sz w:val="28"/>
          <w:szCs w:val="28"/>
          <w:lang w:val="bg-BG"/>
        </w:rPr>
      </w:pPr>
      <w:r w:rsidRPr="00662AB3">
        <w:rPr>
          <w:rFonts w:ascii="Times New Roman" w:eastAsia="Calibri" w:hAnsi="Times New Roman" w:cs="Times New Roman"/>
          <w:sz w:val="28"/>
          <w:szCs w:val="28"/>
          <w:lang w:val="bg-BG"/>
        </w:rPr>
        <w:t>процедура за предоставяне на средства чрез подбор на предложения за изпълнение на инвестиция (ПИИ)</w:t>
      </w:r>
    </w:p>
    <w:p w14:paraId="3CD1531F" w14:textId="77777777" w:rsidR="003C0D79" w:rsidRDefault="003C0D79" w:rsidP="003C0D79">
      <w:pPr>
        <w:jc w:val="center"/>
        <w:rPr>
          <w:rFonts w:ascii="Times New Roman" w:eastAsia="Calibri" w:hAnsi="Times New Roman" w:cs="Times New Roman"/>
          <w:b/>
          <w:bCs/>
          <w:color w:val="000000" w:themeColor="text1"/>
          <w:sz w:val="28"/>
          <w:szCs w:val="28"/>
          <w:lang w:val="bg-BG"/>
        </w:rPr>
      </w:pPr>
      <w:r w:rsidRPr="00662AB3">
        <w:rPr>
          <w:rFonts w:ascii="Times New Roman" w:eastAsia="Calibri" w:hAnsi="Times New Roman" w:cs="Times New Roman"/>
          <w:b/>
          <w:bCs/>
          <w:color w:val="000000" w:themeColor="text1"/>
          <w:sz w:val="28"/>
          <w:szCs w:val="28"/>
          <w:lang w:val="bg-BG"/>
        </w:rPr>
        <w:t>(номер) „</w:t>
      </w:r>
      <w:r w:rsidRPr="003C0D79">
        <w:rPr>
          <w:rFonts w:ascii="Times New Roman" w:eastAsia="Calibri" w:hAnsi="Times New Roman" w:cs="Times New Roman"/>
          <w:b/>
          <w:bCs/>
          <w:color w:val="000000" w:themeColor="text1"/>
          <w:sz w:val="28"/>
          <w:szCs w:val="28"/>
          <w:lang w:val="bg-BG"/>
        </w:rPr>
        <w:t>инвестиция “Енергийна ефективност в сграден фонд“</w:t>
      </w:r>
    </w:p>
    <w:p w14:paraId="456EA773" w14:textId="77777777" w:rsidR="0091411A" w:rsidRPr="00662AB3" w:rsidRDefault="0091411A" w:rsidP="003C0D79">
      <w:pPr>
        <w:jc w:val="center"/>
        <w:rPr>
          <w:rFonts w:ascii="Times New Roman" w:eastAsia="Calibri" w:hAnsi="Times New Roman" w:cs="Times New Roman"/>
          <w:b/>
          <w:bCs/>
          <w:color w:val="000000" w:themeColor="text1"/>
          <w:sz w:val="28"/>
          <w:szCs w:val="28"/>
          <w:lang w:val="bg-BG"/>
        </w:rPr>
      </w:pPr>
      <w:r>
        <w:rPr>
          <w:rFonts w:ascii="Times New Roman" w:hAnsi="Times New Roman"/>
          <w:b/>
          <w:sz w:val="24"/>
          <w:szCs w:val="24"/>
        </w:rPr>
        <w:t>процедура „</w:t>
      </w:r>
      <w:r>
        <w:rPr>
          <w:rFonts w:ascii="Times New Roman" w:hAnsi="Times New Roman"/>
          <w:b/>
          <w:sz w:val="24"/>
          <w:szCs w:val="24"/>
          <w:lang w:val="bg-BG"/>
        </w:rPr>
        <w:t>П</w:t>
      </w:r>
      <w:r w:rsidRPr="002C7AB5">
        <w:rPr>
          <w:rFonts w:ascii="Times New Roman" w:hAnsi="Times New Roman"/>
          <w:b/>
          <w:sz w:val="24"/>
          <w:szCs w:val="24"/>
        </w:rPr>
        <w:t>одкрепа за устойчиво енергийно обновяване на жилищния сграден фонд -ЕТАП I</w:t>
      </w:r>
    </w:p>
    <w:p w14:paraId="411AC2CA" w14:textId="77777777" w:rsidR="003C0D79" w:rsidRPr="00662AB3" w:rsidRDefault="003C0D79" w:rsidP="003C0D79">
      <w:pPr>
        <w:jc w:val="center"/>
        <w:rPr>
          <w:rFonts w:ascii="Times New Roman" w:eastAsia="Calibri" w:hAnsi="Times New Roman" w:cs="Times New Roman"/>
          <w:b/>
          <w:sz w:val="40"/>
          <w:szCs w:val="40"/>
          <w:lang w:val="bg-BG"/>
        </w:rPr>
      </w:pPr>
      <w:r w:rsidRPr="00662AB3">
        <w:rPr>
          <w:rFonts w:ascii="Times New Roman" w:eastAsia="Times New Roman" w:hAnsi="Times New Roman" w:cs="Times New Roman"/>
          <w:b/>
          <w:color w:val="000000" w:themeColor="text1"/>
          <w:sz w:val="28"/>
          <w:szCs w:val="28"/>
          <w:lang w:val="bg-BG" w:eastAsia="fr-FR"/>
        </w:rPr>
        <w:t>№ от Информационна система (ИС) за МВУ</w:t>
      </w:r>
      <w:r w:rsidRPr="00662AB3">
        <w:rPr>
          <w:rFonts w:ascii="Times New Roman" w:eastAsia="Times New Roman" w:hAnsi="Times New Roman" w:cs="Times New Roman"/>
          <w:b/>
          <w:color w:val="000000" w:themeColor="text1"/>
          <w:sz w:val="24"/>
          <w:szCs w:val="24"/>
          <w:lang w:val="bg-BG" w:eastAsia="fr-FR"/>
        </w:rPr>
        <w:t xml:space="preserve"> - </w:t>
      </w:r>
      <w:r w:rsidRPr="00662AB3">
        <w:rPr>
          <w:rFonts w:ascii="Times New Roman" w:eastAsia="Calibri" w:hAnsi="Times New Roman" w:cs="Times New Roman"/>
          <w:b/>
          <w:bCs/>
          <w:color w:val="000000" w:themeColor="text1"/>
          <w:sz w:val="28"/>
          <w:szCs w:val="28"/>
          <w:lang w:val="bg-BG"/>
        </w:rPr>
        <w:t>…….</w:t>
      </w:r>
    </w:p>
    <w:p w14:paraId="3AAF9B52" w14:textId="77777777" w:rsidR="003C0D79" w:rsidRPr="00662AB3" w:rsidRDefault="003C0D79" w:rsidP="003C0D79">
      <w:pPr>
        <w:spacing w:before="80" w:after="80" w:line="240" w:lineRule="auto"/>
        <w:ind w:firstLine="708"/>
        <w:jc w:val="both"/>
        <w:rPr>
          <w:rFonts w:ascii="Times New Roman" w:eastAsia="Times New Roman" w:hAnsi="Times New Roman" w:cs="Times New Roman"/>
          <w:b/>
          <w:sz w:val="24"/>
          <w:szCs w:val="24"/>
          <w:lang w:val="bg-BG" w:eastAsia="fr-FR"/>
        </w:rPr>
      </w:pPr>
    </w:p>
    <w:p w14:paraId="7DE66DC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Настоящият договор се сключва на основание чл. 27, ал.1 от Постановление на Министерски съвет № 114 от 8 юни 2022 г. за определяне на детайлни правила за предоставяне на средства на крайни получатели от Механизма за възстановяване и устойчивост (ПМС № 114/2022) във връзка с постъпило предложение за изпълнение на инвестиция (ПИИ), ИС на МВУ № …..................... .............................. и т......... от оценителен доклад (изготвен на основание чл. 18, ал. 1 от ПМС № 114/2022), одобрен от Ръководителя на Структура за наблюдение и докладване (</w:t>
      </w:r>
      <w:r w:rsidRPr="00BC7FF1">
        <w:rPr>
          <w:rFonts w:ascii="Times New Roman" w:eastAsia="Times New Roman" w:hAnsi="Times New Roman" w:cs="Times New Roman"/>
          <w:sz w:val="24"/>
          <w:szCs w:val="24"/>
          <w:lang w:val="bg-BG" w:eastAsia="fr-FR"/>
        </w:rPr>
        <w:t>СНД) и т… от Решение</w:t>
      </w:r>
      <w:r w:rsidRPr="00662AB3">
        <w:rPr>
          <w:rFonts w:ascii="Times New Roman" w:eastAsia="Times New Roman" w:hAnsi="Times New Roman" w:cs="Times New Roman"/>
          <w:sz w:val="24"/>
          <w:szCs w:val="24"/>
          <w:lang w:val="bg-BG" w:eastAsia="fr-FR"/>
        </w:rPr>
        <w:t xml:space="preserve"> за предоставяне на средства от Механизма по всяко предложение (издадено на основание на чл. 20, ал. 1 от ПМС № 114/2022)</w:t>
      </w:r>
    </w:p>
    <w:p w14:paraId="0C0D8492" w14:textId="77777777" w:rsidR="003C0D79" w:rsidRPr="00662AB3" w:rsidRDefault="003C0D79" w:rsidP="003C0D79">
      <w:pPr>
        <w:spacing w:before="80" w:after="8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Между</w:t>
      </w:r>
    </w:p>
    <w:p w14:paraId="7DA38776"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Министерство на регионалното развитие и благоустройството</w:t>
      </w:r>
      <w:r w:rsidRPr="00662AB3">
        <w:rPr>
          <w:rFonts w:ascii="Times New Roman" w:eastAsia="Times New Roman" w:hAnsi="Times New Roman" w:cs="Times New Roman"/>
          <w:sz w:val="24"/>
          <w:szCs w:val="24"/>
          <w:lang w:val="bg-BG" w:eastAsia="bg-BG"/>
        </w:rPr>
        <w:t xml:space="preserve">, </w:t>
      </w:r>
      <w:r w:rsidR="00206E33">
        <w:rPr>
          <w:rFonts w:ascii="Times New Roman" w:eastAsia="Times New Roman" w:hAnsi="Times New Roman" w:cs="Times New Roman"/>
          <w:b/>
          <w:sz w:val="24"/>
          <w:szCs w:val="24"/>
          <w:lang w:val="bg-BG" w:eastAsia="bg-BG"/>
        </w:rPr>
        <w:t xml:space="preserve">СНД по инвестиция </w:t>
      </w:r>
      <w:r w:rsidR="00206E33" w:rsidRPr="00206E33">
        <w:rPr>
          <w:rFonts w:ascii="Times New Roman" w:eastAsia="Times New Roman" w:hAnsi="Times New Roman" w:cs="Times New Roman"/>
          <w:b/>
          <w:sz w:val="24"/>
          <w:szCs w:val="24"/>
          <w:lang w:val="bg-BG" w:eastAsia="bg-BG"/>
        </w:rPr>
        <w:t>“Енергийна ефективност в сграден фонд“</w:t>
      </w:r>
      <w:r w:rsidRPr="00662AB3">
        <w:rPr>
          <w:rFonts w:ascii="Times New Roman" w:eastAsia="Times New Roman" w:hAnsi="Times New Roman" w:cs="Times New Roman"/>
          <w:b/>
          <w:sz w:val="24"/>
          <w:szCs w:val="24"/>
          <w:lang w:val="bg-BG" w:eastAsia="bg-BG"/>
        </w:rPr>
        <w:t xml:space="preserve"> –</w:t>
      </w:r>
      <w:r w:rsidRPr="00662AB3">
        <w:rPr>
          <w:rFonts w:ascii="Times New Roman" w:eastAsia="Times New Roman" w:hAnsi="Times New Roman" w:cs="Times New Roman"/>
          <w:b/>
          <w:sz w:val="24"/>
          <w:szCs w:val="24"/>
          <w:lang w:val="bg-BG" w:eastAsia="fr-FR"/>
        </w:rPr>
        <w:t xml:space="preserve"> </w:t>
      </w:r>
      <w:r w:rsidR="00206E33">
        <w:rPr>
          <w:rFonts w:ascii="Times New Roman" w:eastAsia="Times New Roman" w:hAnsi="Times New Roman" w:cs="Times New Roman"/>
          <w:sz w:val="24"/>
          <w:szCs w:val="24"/>
          <w:lang w:val="bg-BG" w:eastAsia="fr-FR"/>
        </w:rPr>
        <w:t>Дирекция</w:t>
      </w:r>
      <w:r w:rsidRPr="00662AB3">
        <w:rPr>
          <w:rFonts w:ascii="Times New Roman" w:eastAsia="Times New Roman" w:hAnsi="Times New Roman" w:cs="Times New Roman"/>
          <w:sz w:val="24"/>
          <w:szCs w:val="24"/>
          <w:lang w:val="bg-BG" w:eastAsia="fr-FR"/>
        </w:rPr>
        <w:t xml:space="preserve"> „</w:t>
      </w:r>
      <w:r w:rsidR="00206E33">
        <w:rPr>
          <w:rFonts w:ascii="Times New Roman" w:eastAsia="Times New Roman" w:hAnsi="Times New Roman" w:cs="Times New Roman"/>
          <w:sz w:val="24"/>
          <w:szCs w:val="24"/>
          <w:lang w:val="bg-BG" w:eastAsia="fr-FR"/>
        </w:rPr>
        <w:t>Жилищна политика</w:t>
      </w:r>
      <w:r w:rsidRPr="00662AB3">
        <w:rPr>
          <w:rFonts w:ascii="Times New Roman" w:eastAsia="Times New Roman" w:hAnsi="Times New Roman" w:cs="Times New Roman"/>
          <w:sz w:val="24"/>
          <w:szCs w:val="24"/>
          <w:lang w:val="bg-BG" w:eastAsia="fr-FR"/>
        </w:rPr>
        <w:t xml:space="preserve">”, с адрес: гр. София, ул. </w:t>
      </w:r>
      <w:r>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sz w:val="24"/>
          <w:szCs w:val="24"/>
          <w:lang w:val="bg-BG" w:eastAsia="fr-FR"/>
        </w:rPr>
        <w:t xml:space="preserve">Св. Св. Кирил и Методий” №17-19, с </w:t>
      </w:r>
      <w:r>
        <w:rPr>
          <w:rFonts w:ascii="Times New Roman" w:eastAsia="Times New Roman" w:hAnsi="Times New Roman" w:cs="Times New Roman"/>
          <w:sz w:val="24"/>
          <w:szCs w:val="24"/>
          <w:lang w:val="bg-BG" w:eastAsia="fr-FR"/>
        </w:rPr>
        <w:t>БУЛСТАТ</w:t>
      </w:r>
      <w:r w:rsidRPr="00662AB3">
        <w:rPr>
          <w:rFonts w:ascii="Times New Roman" w:eastAsia="Times New Roman" w:hAnsi="Times New Roman" w:cs="Times New Roman"/>
          <w:sz w:val="24"/>
          <w:szCs w:val="24"/>
          <w:lang w:val="bg-BG" w:eastAsia="fr-FR"/>
        </w:rPr>
        <w:t xml:space="preserve">: 831661388, представлявано от …………… – Ръководител на СНД, от една страна                   </w:t>
      </w:r>
    </w:p>
    <w:p w14:paraId="0590C370"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и</w:t>
      </w:r>
    </w:p>
    <w:p w14:paraId="1DA6660C" w14:textId="77777777" w:rsidR="003C0D79" w:rsidRPr="00662AB3" w:rsidRDefault="003C0D79" w:rsidP="003C0D79">
      <w:pPr>
        <w:spacing w:before="80" w:after="80" w:line="360" w:lineRule="auto"/>
        <w:contextualSpacing/>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lastRenderedPageBreak/>
        <w:t xml:space="preserve">………………....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i/>
          <w:sz w:val="24"/>
          <w:szCs w:val="24"/>
          <w:lang w:val="bg-BG" w:eastAsia="fr-FR"/>
        </w:rPr>
        <w:t>наименование, седалище, адрес</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bCs/>
          <w:sz w:val="24"/>
          <w:szCs w:val="24"/>
          <w:lang w:val="bg-BG" w:eastAsia="fr-FR"/>
        </w:rPr>
        <w:t>,</w:t>
      </w:r>
      <w:r w:rsidRPr="00662AB3">
        <w:rPr>
          <w:rFonts w:ascii="Times New Roman" w:eastAsia="Times New Roman" w:hAnsi="Times New Roman" w:cs="Times New Roman"/>
          <w:sz w:val="24"/>
          <w:szCs w:val="24"/>
          <w:lang w:val="bg-BG" w:eastAsia="fr-FR"/>
        </w:rPr>
        <w:t xml:space="preserve"> представлявана от …………………., от друга страна</w:t>
      </w:r>
      <w:r w:rsidR="00206E33">
        <w:rPr>
          <w:rFonts w:ascii="Times New Roman" w:eastAsia="Times New Roman" w:hAnsi="Times New Roman" w:cs="Times New Roman"/>
          <w:sz w:val="24"/>
          <w:szCs w:val="24"/>
          <w:lang w:val="bg-BG" w:eastAsia="fr-FR"/>
        </w:rPr>
        <w:t xml:space="preserve"> - </w:t>
      </w:r>
      <w:bookmarkStart w:id="1" w:name="_Hlk115010491"/>
      <w:r w:rsidR="00206E33" w:rsidRPr="006E1FB7">
        <w:rPr>
          <w:b/>
          <w:bCs/>
          <w:i/>
          <w:iCs/>
          <w:lang w:val="bg-BG"/>
        </w:rPr>
        <w:t>„</w:t>
      </w:r>
      <w:r w:rsidR="00206E33" w:rsidRPr="00963B54">
        <w:rPr>
          <w:rFonts w:ascii="Times New Roman" w:eastAsia="Times New Roman" w:hAnsi="Times New Roman" w:cs="Times New Roman"/>
          <w:b/>
          <w:sz w:val="24"/>
          <w:szCs w:val="24"/>
          <w:lang w:val="bg-BG" w:eastAsia="bg-BG"/>
        </w:rPr>
        <w:t>Администратор на безвъзмездна финансова помощ /БФП/ Водещ партньор</w:t>
      </w:r>
      <w:r w:rsidR="00206E33" w:rsidRPr="006E1FB7">
        <w:rPr>
          <w:b/>
          <w:bCs/>
          <w:i/>
          <w:iCs/>
          <w:lang w:val="bg-BG"/>
        </w:rPr>
        <w:t>“</w:t>
      </w:r>
      <w:bookmarkEnd w:id="1"/>
      <w:r w:rsidRPr="00662AB3">
        <w:rPr>
          <w:rFonts w:ascii="Times New Roman" w:eastAsia="Times New Roman" w:hAnsi="Times New Roman" w:cs="Times New Roman"/>
          <w:sz w:val="24"/>
          <w:szCs w:val="24"/>
          <w:lang w:val="bg-BG" w:eastAsia="fr-FR"/>
        </w:rPr>
        <w:t xml:space="preserve">, наричана по-нататък, за краткост: </w:t>
      </w:r>
      <w:r w:rsidR="00206E33" w:rsidRPr="00206E33">
        <w:rPr>
          <w:rFonts w:ascii="Times New Roman" w:eastAsia="Times New Roman" w:hAnsi="Times New Roman" w:cs="Times New Roman"/>
          <w:b/>
          <w:sz w:val="24"/>
          <w:szCs w:val="24"/>
          <w:lang w:val="bg-BG" w:eastAsia="fr-FR"/>
        </w:rPr>
        <w:t>Водещ партньор</w:t>
      </w:r>
    </w:p>
    <w:p w14:paraId="13A5A358" w14:textId="77777777" w:rsidR="003C0D79" w:rsidRPr="00662AB3" w:rsidRDefault="003C0D79" w:rsidP="003C0D79">
      <w:pPr>
        <w:spacing w:line="360" w:lineRule="auto"/>
        <w:ind w:left="1068"/>
        <w:contextualSpacing/>
        <w:jc w:val="both"/>
        <w:rPr>
          <w:rFonts w:ascii="Times New Roman" w:eastAsia="Times New Roman" w:hAnsi="Times New Roman" w:cs="Times New Roman"/>
          <w:sz w:val="24"/>
          <w:szCs w:val="24"/>
          <w:lang w:val="bg-BG" w:eastAsia="fr-FR"/>
        </w:rPr>
      </w:pPr>
    </w:p>
    <w:p w14:paraId="5478174C" w14:textId="77777777" w:rsidR="003C0D79" w:rsidRPr="00662AB3" w:rsidRDefault="003C0D79" w:rsidP="003C0D79">
      <w:pPr>
        <w:spacing w:after="240" w:line="360" w:lineRule="auto"/>
        <w:ind w:left="1066"/>
        <w:jc w:val="center"/>
        <w:rPr>
          <w:rFonts w:ascii="Times New Roman" w:eastAsia="Calibri" w:hAnsi="Times New Roman" w:cs="Times New Roman"/>
          <w:b/>
          <w:sz w:val="24"/>
          <w:szCs w:val="24"/>
          <w:lang w:val="bg-BG" w:eastAsia="fr-FR"/>
        </w:rPr>
      </w:pPr>
      <w:r w:rsidRPr="00662AB3">
        <w:rPr>
          <w:rFonts w:ascii="Times New Roman" w:eastAsia="Calibri" w:hAnsi="Times New Roman" w:cs="Times New Roman"/>
          <w:b/>
          <w:sz w:val="24"/>
          <w:szCs w:val="24"/>
          <w:lang w:val="bg-BG" w:eastAsia="fr-FR"/>
        </w:rPr>
        <w:t>Раздел І. ПРЕДМЕТ И ЦЕЛ НА ДОГОВОРА</w:t>
      </w:r>
    </w:p>
    <w:p w14:paraId="1E229E8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bg-BG"/>
        </w:rPr>
        <w:t>Страните</w:t>
      </w:r>
      <w:r w:rsidRPr="00662AB3">
        <w:rPr>
          <w:rFonts w:ascii="Times New Roman" w:eastAsia="Times New Roman" w:hAnsi="Times New Roman" w:cs="Times New Roman"/>
          <w:sz w:val="24"/>
          <w:szCs w:val="24"/>
          <w:lang w:val="bg-BG" w:eastAsia="fr-FR"/>
        </w:rPr>
        <w:t xml:space="preserve"> по договора</w:t>
      </w:r>
      <w:r w:rsidRPr="00662AB3">
        <w:rPr>
          <w:rFonts w:ascii="Times New Roman" w:eastAsia="Calibri" w:hAnsi="Times New Roman" w:cs="Times New Roman"/>
          <w:sz w:val="24"/>
          <w:szCs w:val="24"/>
          <w:lang w:val="bg-BG" w:eastAsia="fr-FR"/>
        </w:rPr>
        <w:t xml:space="preserve"> </w:t>
      </w:r>
      <w:r w:rsidRPr="00662AB3">
        <w:rPr>
          <w:rFonts w:ascii="Times New Roman" w:eastAsia="Times New Roman" w:hAnsi="Times New Roman" w:cs="Times New Roman"/>
          <w:sz w:val="24"/>
          <w:szCs w:val="24"/>
          <w:lang w:val="bg-BG" w:eastAsia="fr-FR"/>
        </w:rPr>
        <w:t>се споразумяха за следното:</w:t>
      </w:r>
    </w:p>
    <w:p w14:paraId="31281AFA" w14:textId="2E30AE05" w:rsidR="003C0D79" w:rsidRPr="00662AB3" w:rsidRDefault="003C0D79" w:rsidP="003C0D79">
      <w:pPr>
        <w:numPr>
          <w:ilvl w:val="1"/>
          <w:numId w:val="1"/>
        </w:numPr>
        <w:tabs>
          <w:tab w:val="left" w:pos="993"/>
        </w:tabs>
        <w:spacing w:before="80" w:after="0" w:line="360" w:lineRule="auto"/>
        <w:ind w:left="0" w:firstLine="426"/>
        <w:jc w:val="both"/>
        <w:rPr>
          <w:rFonts w:ascii="Times New Roman" w:hAnsi="Times New Roman"/>
          <w:bCs/>
          <w:color w:val="000000" w:themeColor="text1"/>
          <w:sz w:val="24"/>
          <w:szCs w:val="24"/>
          <w:lang w:val="bg-BG" w:eastAsia="bg-BG"/>
        </w:rPr>
      </w:pPr>
      <w:r w:rsidRPr="00662AB3">
        <w:rPr>
          <w:rFonts w:ascii="Times New Roman" w:eastAsia="Times New Roman" w:hAnsi="Times New Roman" w:cs="Times New Roman"/>
          <w:sz w:val="24"/>
          <w:szCs w:val="24"/>
          <w:lang w:val="bg-BG" w:eastAsia="fr-FR"/>
        </w:rPr>
        <w:t xml:space="preserve">Ръководителят на СНД предоставя на </w:t>
      </w:r>
      <w:r w:rsidR="00206E33">
        <w:rPr>
          <w:rFonts w:ascii="Times New Roman" w:eastAsia="Times New Roman" w:hAnsi="Times New Roman" w:cs="Times New Roman"/>
          <w:caps/>
          <w:sz w:val="24"/>
          <w:szCs w:val="24"/>
          <w:lang w:val="bg-BG" w:eastAsia="fr-FR"/>
        </w:rPr>
        <w:t>Водещия парт</w:t>
      </w:r>
      <w:r w:rsidR="00230CBB">
        <w:rPr>
          <w:rFonts w:ascii="Times New Roman" w:eastAsia="Times New Roman" w:hAnsi="Times New Roman" w:cs="Times New Roman"/>
          <w:caps/>
          <w:sz w:val="24"/>
          <w:szCs w:val="24"/>
          <w:lang w:val="bg-BG" w:eastAsia="fr-FR"/>
        </w:rPr>
        <w:t>Н</w:t>
      </w:r>
      <w:r w:rsidR="00206E33">
        <w:rPr>
          <w:rFonts w:ascii="Times New Roman" w:eastAsia="Times New Roman" w:hAnsi="Times New Roman" w:cs="Times New Roman"/>
          <w:caps/>
          <w:sz w:val="24"/>
          <w:szCs w:val="24"/>
          <w:lang w:val="bg-BG" w:eastAsia="fr-FR"/>
        </w:rPr>
        <w:t>ьор</w:t>
      </w:r>
      <w:r w:rsidRPr="00662AB3">
        <w:rPr>
          <w:rFonts w:ascii="Times New Roman" w:eastAsia="Times New Roman" w:hAnsi="Times New Roman" w:cs="Times New Roman"/>
          <w:sz w:val="24"/>
          <w:szCs w:val="24"/>
          <w:lang w:val="bg-BG" w:eastAsia="fr-FR"/>
        </w:rPr>
        <w:t xml:space="preserve"> безвъзмездно финансиране в максимален размер до .............................................................. </w:t>
      </w:r>
      <w:r w:rsidRPr="003529C4">
        <w:rPr>
          <w:rFonts w:ascii="Times New Roman" w:eastAsia="Times New Roman" w:hAnsi="Times New Roman" w:cs="Times New Roman"/>
          <w:sz w:val="24"/>
          <w:szCs w:val="24"/>
          <w:lang w:val="bg-BG" w:eastAsia="fr-FR"/>
        </w:rPr>
        <w:t>(</w:t>
      </w:r>
      <w:r w:rsidRPr="00645651">
        <w:rPr>
          <w:rFonts w:ascii="Times New Roman" w:hAnsi="Times New Roman" w:cs="Times New Roman"/>
          <w:sz w:val="24"/>
          <w:szCs w:val="24"/>
          <w:lang w:val="bg-BG"/>
        </w:rPr>
        <w:t>средства от МВУ</w:t>
      </w:r>
      <w:r w:rsidR="0081103C">
        <w:rPr>
          <w:rFonts w:ascii="Times New Roman" w:hAnsi="Times New Roman" w:cs="Times New Roman"/>
          <w:sz w:val="24"/>
          <w:szCs w:val="24"/>
          <w:lang w:val="bg-BG"/>
        </w:rPr>
        <w:t xml:space="preserve"> </w:t>
      </w:r>
      <w:r w:rsidRPr="00645651">
        <w:rPr>
          <w:rFonts w:ascii="Times New Roman" w:hAnsi="Times New Roman" w:cs="Times New Roman"/>
          <w:sz w:val="24"/>
          <w:szCs w:val="24"/>
          <w:lang w:val="bg-BG"/>
        </w:rPr>
        <w:t>и невъзстановим ДДС</w:t>
      </w:r>
      <w:r w:rsidRPr="003529C4">
        <w:rPr>
          <w:rFonts w:ascii="Times New Roman" w:eastAsia="Times New Roman" w:hAnsi="Times New Roman" w:cs="Times New Roman"/>
          <w:sz w:val="24"/>
          <w:szCs w:val="24"/>
          <w:lang w:val="bg-BG" w:eastAsia="fr-FR"/>
        </w:rPr>
        <w:t xml:space="preserve">), </w:t>
      </w:r>
      <w:r w:rsidRPr="007D1DEA">
        <w:rPr>
          <w:rFonts w:ascii="Times New Roman" w:eastAsia="Times New Roman" w:hAnsi="Times New Roman" w:cs="Times New Roman"/>
          <w:sz w:val="24"/>
          <w:szCs w:val="24"/>
          <w:lang w:val="bg-BG" w:eastAsia="fr-FR"/>
        </w:rPr>
        <w:t>за изпълнен</w:t>
      </w:r>
      <w:r w:rsidRPr="00662AB3">
        <w:rPr>
          <w:rFonts w:ascii="Times New Roman" w:eastAsia="Times New Roman" w:hAnsi="Times New Roman" w:cs="Times New Roman"/>
          <w:sz w:val="24"/>
          <w:szCs w:val="24"/>
          <w:lang w:val="bg-BG" w:eastAsia="fr-FR"/>
        </w:rPr>
        <w:t>ие на предложението за изпълнение на инвестиция (Формуляр за кандидатстване, подаден в ИС на МВУ) …………………………………………………..(</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w:t>
      </w:r>
    </w:p>
    <w:p w14:paraId="6A9FA74F"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fr-FR"/>
        </w:rPr>
        <w:t xml:space="preserve">ПИИ </w:t>
      </w:r>
      <w:r w:rsidRPr="00662AB3">
        <w:rPr>
          <w:rFonts w:ascii="Times New Roman" w:eastAsia="Times New Roman" w:hAnsi="Times New Roman" w:cs="Times New Roman"/>
          <w:sz w:val="24"/>
          <w:szCs w:val="24"/>
          <w:lang w:val="bg-BG" w:eastAsia="fr-FR"/>
        </w:rPr>
        <w:t>(</w:t>
      </w:r>
      <w:r w:rsidRPr="00662AB3">
        <w:rPr>
          <w:rFonts w:ascii="Times New Roman" w:eastAsia="Times New Roman" w:hAnsi="Times New Roman" w:cs="Times New Roman"/>
          <w:i/>
          <w:sz w:val="24"/>
          <w:szCs w:val="24"/>
          <w:lang w:val="bg-BG" w:eastAsia="fr-FR"/>
        </w:rPr>
        <w:t>наименование и номер от ИС за МВУ</w:t>
      </w:r>
      <w:r w:rsidRPr="00662AB3">
        <w:rPr>
          <w:rFonts w:ascii="Times New Roman" w:eastAsia="Times New Roman" w:hAnsi="Times New Roman" w:cs="Times New Roman"/>
          <w:sz w:val="24"/>
          <w:szCs w:val="24"/>
          <w:lang w:val="bg-BG" w:eastAsia="fr-FR"/>
        </w:rPr>
        <w:t>) е:</w:t>
      </w:r>
    </w:p>
    <w:p w14:paraId="09E26E46"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t xml:space="preserve">на обща стойност </w:t>
      </w:r>
      <w:r w:rsidRPr="00BA192D">
        <w:rPr>
          <w:rFonts w:ascii="Times New Roman" w:eastAsia="Times New Roman" w:hAnsi="Times New Roman" w:cs="Times New Roman"/>
          <w:sz w:val="24"/>
          <w:szCs w:val="24"/>
          <w:lang w:val="bg-BG" w:eastAsia="fr-FR"/>
        </w:rPr>
        <w:t>на допустимите разходи в размер на</w:t>
      </w:r>
      <w:r w:rsidRPr="00BA192D">
        <w:rPr>
          <w:rFonts w:ascii="Times New Roman" w:eastAsia="Times New Roman" w:hAnsi="Times New Roman" w:cs="Times New Roman"/>
          <w:b/>
          <w:sz w:val="24"/>
          <w:szCs w:val="24"/>
          <w:lang w:val="bg-BG" w:eastAsia="fr-FR"/>
        </w:rPr>
        <w:t xml:space="preserve"> </w:t>
      </w:r>
      <w:r w:rsidRPr="00662AB3">
        <w:rPr>
          <w:rFonts w:ascii="Times New Roman" w:eastAsia="Times New Roman" w:hAnsi="Times New Roman" w:cs="Times New Roman"/>
          <w:b/>
          <w:sz w:val="24"/>
          <w:szCs w:val="24"/>
          <w:lang w:val="bg-BG" w:eastAsia="fr-FR"/>
        </w:rPr>
        <w:t>…….....................</w:t>
      </w:r>
      <w:r w:rsidRPr="00662AB3">
        <w:rPr>
          <w:rFonts w:ascii="Times New Roman" w:eastAsia="Times New Roman" w:hAnsi="Times New Roman" w:cs="Times New Roman"/>
          <w:sz w:val="24"/>
          <w:szCs w:val="24"/>
          <w:lang w:val="bg-BG" w:eastAsia="fr-FR"/>
        </w:rPr>
        <w:t xml:space="preserve"> </w:t>
      </w:r>
      <w:r w:rsidRPr="00662AB3">
        <w:rPr>
          <w:rFonts w:ascii="Times New Roman" w:eastAsia="Times New Roman" w:hAnsi="Times New Roman" w:cs="Times New Roman"/>
          <w:b/>
          <w:sz w:val="24"/>
          <w:szCs w:val="24"/>
          <w:lang w:val="bg-BG" w:eastAsia="bg-BG"/>
        </w:rPr>
        <w:t xml:space="preserve">(словом……………….) лева, </w:t>
      </w:r>
      <w:r w:rsidRPr="00662AB3">
        <w:rPr>
          <w:rFonts w:ascii="Times New Roman" w:eastAsia="Times New Roman" w:hAnsi="Times New Roman" w:cs="Times New Roman"/>
          <w:sz w:val="24"/>
          <w:szCs w:val="24"/>
          <w:lang w:val="bg-BG" w:eastAsia="bg-BG"/>
        </w:rPr>
        <w:t>от които:</w:t>
      </w:r>
    </w:p>
    <w:p w14:paraId="4EAD2E79" w14:textId="0552C691" w:rsidR="003C0D79" w:rsidRPr="00662AB3" w:rsidRDefault="003C0D79" w:rsidP="003C0D79">
      <w:pPr>
        <w:pStyle w:val="ListParagraph"/>
        <w:numPr>
          <w:ilvl w:val="0"/>
          <w:numId w:val="3"/>
        </w:numPr>
        <w:tabs>
          <w:tab w:val="left" w:pos="1560"/>
        </w:tabs>
        <w:spacing w:before="120" w:after="0" w:line="360" w:lineRule="auto"/>
        <w:jc w:val="both"/>
        <w:rPr>
          <w:rFonts w:ascii="Times New Roman" w:eastAsia="Times New Roman" w:hAnsi="Times New Roman" w:cs="Times New Roman"/>
          <w:b/>
          <w:sz w:val="24"/>
          <w:szCs w:val="24"/>
          <w:lang w:val="bg-BG" w:eastAsia="bg-BG"/>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Pr>
          <w:rFonts w:ascii="Times New Roman" w:eastAsia="Times New Roman" w:hAnsi="Times New Roman" w:cs="Times New Roman"/>
          <w:b/>
          <w:sz w:val="24"/>
          <w:szCs w:val="24"/>
          <w:lang w:val="bg-BG" w:eastAsia="bg-BG"/>
        </w:rPr>
        <w:t>п</w:t>
      </w:r>
      <w:r w:rsidRPr="00BA192D">
        <w:rPr>
          <w:rFonts w:ascii="Times New Roman" w:eastAsia="Times New Roman" w:hAnsi="Times New Roman" w:cs="Times New Roman"/>
          <w:b/>
          <w:sz w:val="24"/>
          <w:szCs w:val="24"/>
          <w:lang w:val="bg-BG" w:eastAsia="bg-BG"/>
        </w:rPr>
        <w:t>редставляваща безвъзмездна финансова подкрепа по МВУ</w:t>
      </w:r>
      <w:r w:rsidR="000709DB">
        <w:rPr>
          <w:rFonts w:ascii="Times New Roman" w:eastAsia="Times New Roman" w:hAnsi="Times New Roman" w:cs="Times New Roman"/>
          <w:b/>
          <w:sz w:val="24"/>
          <w:szCs w:val="24"/>
          <w:lang w:val="bg-BG" w:eastAsia="bg-BG"/>
        </w:rPr>
        <w:t>;</w:t>
      </w:r>
    </w:p>
    <w:p w14:paraId="64DCB6E4" w14:textId="5467862F" w:rsidR="003C0D79" w:rsidRPr="00662AB3" w:rsidRDefault="003C0D79" w:rsidP="003C0D79">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BA192D">
        <w:rPr>
          <w:rFonts w:ascii="Times New Roman" w:eastAsia="Times New Roman" w:hAnsi="Times New Roman" w:cs="Times New Roman"/>
          <w:b/>
          <w:sz w:val="24"/>
          <w:szCs w:val="24"/>
          <w:lang w:val="bg-BG" w:eastAsia="bg-BG"/>
        </w:rPr>
        <w:t xml:space="preserve">сума в размер на </w:t>
      </w:r>
      <w:r w:rsidRPr="00662AB3">
        <w:rPr>
          <w:rFonts w:ascii="Times New Roman" w:eastAsia="Times New Roman" w:hAnsi="Times New Roman" w:cs="Times New Roman"/>
          <w:b/>
          <w:sz w:val="24"/>
          <w:szCs w:val="24"/>
          <w:lang w:val="bg-BG" w:eastAsia="bg-BG"/>
        </w:rPr>
        <w:t xml:space="preserve">………….. (словом …………………) лева, </w:t>
      </w:r>
      <w:r w:rsidRPr="00BA192D">
        <w:rPr>
          <w:rFonts w:ascii="Times New Roman" w:eastAsia="Times New Roman" w:hAnsi="Times New Roman" w:cs="Times New Roman"/>
          <w:b/>
          <w:sz w:val="24"/>
          <w:szCs w:val="24"/>
          <w:lang w:val="bg-BG" w:eastAsia="bg-BG"/>
        </w:rPr>
        <w:t xml:space="preserve">представляваща </w:t>
      </w:r>
      <w:r w:rsidRPr="00662AB3">
        <w:rPr>
          <w:rFonts w:ascii="Times New Roman" w:eastAsia="Times New Roman" w:hAnsi="Times New Roman" w:cs="Times New Roman"/>
          <w:b/>
          <w:sz w:val="24"/>
          <w:szCs w:val="24"/>
          <w:lang w:val="bg-BG" w:eastAsia="bg-BG"/>
        </w:rPr>
        <w:t xml:space="preserve">невъзстановим данък добавена стойност </w:t>
      </w:r>
      <w:r w:rsidRPr="00662AB3">
        <w:rPr>
          <w:rFonts w:ascii="Times New Roman" w:hAnsi="Times New Roman"/>
          <w:b/>
          <w:sz w:val="24"/>
          <w:lang w:val="bg-BG"/>
        </w:rPr>
        <w:t>(</w:t>
      </w:r>
      <w:r w:rsidRPr="00662AB3">
        <w:rPr>
          <w:rFonts w:ascii="Times New Roman" w:eastAsia="Times New Roman" w:hAnsi="Times New Roman" w:cs="Times New Roman"/>
          <w:b/>
          <w:sz w:val="24"/>
          <w:szCs w:val="24"/>
          <w:lang w:val="bg-BG" w:eastAsia="bg-BG"/>
        </w:rPr>
        <w:t>ДДС</w:t>
      </w:r>
      <w:r w:rsidRPr="00662AB3">
        <w:rPr>
          <w:rFonts w:ascii="Times New Roman" w:hAnsi="Times New Roman"/>
          <w:b/>
          <w:sz w:val="24"/>
          <w:lang w:val="bg-BG"/>
        </w:rPr>
        <w:t>)</w:t>
      </w:r>
      <w:r w:rsidRPr="00BA192D">
        <w:rPr>
          <w:rFonts w:ascii="Times New Roman" w:hAnsi="Times New Roman"/>
          <w:b/>
          <w:sz w:val="24"/>
          <w:lang w:val="bg-BG"/>
        </w:rPr>
        <w:t xml:space="preserve"> допълващо национално финансиране от бюджета на Република България</w:t>
      </w:r>
      <w:r w:rsidR="000709DB">
        <w:rPr>
          <w:rFonts w:ascii="Times New Roman" w:hAnsi="Times New Roman"/>
          <w:b/>
          <w:sz w:val="24"/>
          <w:lang w:val="bg-BG"/>
        </w:rPr>
        <w:t>;</w:t>
      </w:r>
    </w:p>
    <w:p w14:paraId="026127FE" w14:textId="5DB977DF" w:rsidR="003C0D79" w:rsidRPr="009E5538" w:rsidRDefault="003C0D79" w:rsidP="00206E33">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b/>
          <w:sz w:val="24"/>
          <w:szCs w:val="24"/>
          <w:lang w:val="bg-BG" w:eastAsia="bg-BG"/>
        </w:rPr>
        <w:t>………….. (словом …………………) лева</w:t>
      </w:r>
      <w:r w:rsidR="00206E33">
        <w:rPr>
          <w:rFonts w:ascii="Times New Roman" w:eastAsia="Times New Roman" w:hAnsi="Times New Roman" w:cs="Times New Roman"/>
          <w:b/>
          <w:sz w:val="24"/>
          <w:szCs w:val="24"/>
          <w:lang w:val="bg-BG" w:eastAsia="bg-BG"/>
        </w:rPr>
        <w:t xml:space="preserve"> </w:t>
      </w:r>
      <w:r w:rsidR="00206E33" w:rsidRPr="00206E33">
        <w:rPr>
          <w:rFonts w:ascii="Times New Roman" w:eastAsia="Times New Roman" w:hAnsi="Times New Roman" w:cs="Times New Roman"/>
          <w:i/>
          <w:sz w:val="24"/>
          <w:szCs w:val="24"/>
          <w:lang w:val="bg-BG" w:eastAsia="bg-BG"/>
        </w:rPr>
        <w:t>(ако е приложимо</w:t>
      </w:r>
      <w:r w:rsidR="00206E33">
        <w:rPr>
          <w:rFonts w:ascii="Times New Roman" w:eastAsia="Times New Roman" w:hAnsi="Times New Roman" w:cs="Times New Roman"/>
          <w:b/>
          <w:sz w:val="24"/>
          <w:szCs w:val="24"/>
          <w:lang w:val="bg-BG" w:eastAsia="bg-BG"/>
        </w:rPr>
        <w:t>)</w:t>
      </w:r>
      <w:r w:rsidRPr="00662AB3">
        <w:rPr>
          <w:rFonts w:ascii="Times New Roman" w:eastAsia="Times New Roman" w:hAnsi="Times New Roman" w:cs="Times New Roman"/>
          <w:b/>
          <w:sz w:val="24"/>
          <w:szCs w:val="24"/>
          <w:lang w:val="bg-BG" w:eastAsia="bg-BG"/>
        </w:rPr>
        <w:t xml:space="preserve">, представляващи собствен принос на </w:t>
      </w:r>
      <w:r w:rsidRPr="00662AB3">
        <w:rPr>
          <w:rFonts w:ascii="Times New Roman" w:eastAsia="Times New Roman" w:hAnsi="Times New Roman" w:cs="Times New Roman"/>
          <w:b/>
          <w:caps/>
          <w:sz w:val="24"/>
          <w:szCs w:val="24"/>
          <w:lang w:val="bg-BG" w:eastAsia="bg-BG"/>
        </w:rPr>
        <w:t>КРАЙНИЯ ПОЛУЧАТЕЛ</w:t>
      </w:r>
      <w:r w:rsidR="00206E33">
        <w:rPr>
          <w:rFonts w:ascii="Times New Roman" w:eastAsia="Times New Roman" w:hAnsi="Times New Roman" w:cs="Times New Roman"/>
          <w:b/>
          <w:caps/>
          <w:sz w:val="24"/>
          <w:szCs w:val="24"/>
          <w:lang w:val="bg-BG" w:eastAsia="bg-BG"/>
        </w:rPr>
        <w:t xml:space="preserve"> -С</w:t>
      </w:r>
      <w:r w:rsidR="00206E33" w:rsidRPr="00206E33">
        <w:rPr>
          <w:rFonts w:ascii="Times New Roman" w:eastAsia="Times New Roman" w:hAnsi="Times New Roman" w:cs="Times New Roman"/>
          <w:b/>
          <w:sz w:val="24"/>
          <w:szCs w:val="24"/>
          <w:lang w:val="bg-BG" w:eastAsia="bg-BG"/>
        </w:rPr>
        <w:t>дружение на собствениците</w:t>
      </w:r>
      <w:r w:rsidR="00206E33">
        <w:rPr>
          <w:rFonts w:ascii="Times New Roman" w:eastAsia="Times New Roman" w:hAnsi="Times New Roman" w:cs="Times New Roman"/>
          <w:b/>
          <w:sz w:val="24"/>
          <w:szCs w:val="24"/>
          <w:lang w:val="bg-BG" w:eastAsia="bg-BG"/>
        </w:rPr>
        <w:t xml:space="preserve"> (СС)</w:t>
      </w:r>
      <w:r w:rsidR="00206E33" w:rsidRPr="00206E33">
        <w:rPr>
          <w:rFonts w:ascii="Times New Roman" w:eastAsia="Times New Roman" w:hAnsi="Times New Roman" w:cs="Times New Roman"/>
          <w:b/>
          <w:sz w:val="24"/>
          <w:szCs w:val="24"/>
          <w:lang w:val="bg-BG" w:eastAsia="bg-BG"/>
        </w:rPr>
        <w:t xml:space="preserve"> на сграда / </w:t>
      </w:r>
      <w:r w:rsidR="00A01562" w:rsidRPr="00206E33">
        <w:rPr>
          <w:rFonts w:ascii="Times New Roman" w:eastAsia="Times New Roman" w:hAnsi="Times New Roman" w:cs="Times New Roman"/>
          <w:b/>
          <w:sz w:val="24"/>
          <w:szCs w:val="24"/>
          <w:lang w:val="bg-BG" w:eastAsia="bg-BG"/>
        </w:rPr>
        <w:t>блок-секци</w:t>
      </w:r>
      <w:r w:rsidR="00A01562">
        <w:rPr>
          <w:rFonts w:ascii="Times New Roman" w:eastAsia="Times New Roman" w:hAnsi="Times New Roman" w:cs="Times New Roman"/>
          <w:b/>
          <w:sz w:val="24"/>
          <w:szCs w:val="24"/>
          <w:lang w:val="bg-BG" w:eastAsia="bg-BG"/>
        </w:rPr>
        <w:t>и/</w:t>
      </w:r>
      <w:r w:rsidR="00A01562" w:rsidRPr="00206E33">
        <w:rPr>
          <w:rFonts w:ascii="Times New Roman" w:eastAsia="Times New Roman" w:hAnsi="Times New Roman" w:cs="Times New Roman"/>
          <w:b/>
          <w:sz w:val="24"/>
          <w:szCs w:val="24"/>
          <w:lang w:val="bg-BG" w:eastAsia="bg-BG"/>
        </w:rPr>
        <w:t xml:space="preserve"> </w:t>
      </w:r>
      <w:r w:rsidR="00206E33" w:rsidRPr="00206E33">
        <w:rPr>
          <w:rFonts w:ascii="Times New Roman" w:eastAsia="Times New Roman" w:hAnsi="Times New Roman" w:cs="Times New Roman"/>
          <w:b/>
          <w:sz w:val="24"/>
          <w:szCs w:val="24"/>
          <w:lang w:val="bg-BG" w:eastAsia="bg-BG"/>
        </w:rPr>
        <w:t>блок-секция в режим на етажна собственост със самостоятелно функционално предназначение (съгласно</w:t>
      </w:r>
      <w:r w:rsidR="00206E33" w:rsidRPr="00206E33">
        <w:rPr>
          <w:rFonts w:ascii="Times New Roman" w:eastAsia="Times New Roman" w:hAnsi="Times New Roman" w:cs="Times New Roman"/>
          <w:b/>
          <w:caps/>
          <w:sz w:val="24"/>
          <w:szCs w:val="24"/>
          <w:lang w:val="bg-BG" w:eastAsia="bg-BG"/>
        </w:rPr>
        <w:t xml:space="preserve"> ЗУЕС)</w:t>
      </w:r>
      <w:r w:rsidR="00BD265E" w:rsidRPr="00662AB3">
        <w:rPr>
          <w:rFonts w:ascii="Times New Roman" w:eastAsia="Times New Roman" w:hAnsi="Times New Roman" w:cs="Times New Roman"/>
          <w:b/>
          <w:sz w:val="24"/>
          <w:szCs w:val="24"/>
          <w:lang w:val="bg-BG" w:eastAsia="bg-BG"/>
        </w:rPr>
        <w:t>.</w:t>
      </w:r>
    </w:p>
    <w:p w14:paraId="0557AD38" w14:textId="39648FCF" w:rsidR="009E5538" w:rsidRPr="009E5538" w:rsidRDefault="009E5538" w:rsidP="00206E33">
      <w:pPr>
        <w:pStyle w:val="ListParagraph"/>
        <w:numPr>
          <w:ilvl w:val="0"/>
          <w:numId w:val="3"/>
        </w:numPr>
        <w:tabs>
          <w:tab w:val="left" w:pos="1701"/>
        </w:tabs>
        <w:spacing w:before="120" w:after="0" w:line="360" w:lineRule="auto"/>
        <w:jc w:val="both"/>
        <w:rPr>
          <w:rFonts w:ascii="Times New Roman" w:eastAsia="Times New Roman" w:hAnsi="Times New Roman" w:cs="Times New Roman"/>
          <w:sz w:val="24"/>
          <w:szCs w:val="24"/>
          <w:lang w:val="bg-BG" w:eastAsia="fr-FR"/>
        </w:rPr>
      </w:pPr>
      <w:r w:rsidRPr="009E5538">
        <w:rPr>
          <w:rFonts w:ascii="Times New Roman" w:eastAsia="Times New Roman" w:hAnsi="Times New Roman" w:cs="Times New Roman"/>
          <w:b/>
          <w:sz w:val="24"/>
          <w:szCs w:val="24"/>
          <w:lang w:val="bg-BG" w:eastAsia="bg-BG"/>
        </w:rPr>
        <w:t xml:space="preserve">………….. (словом …………………) лева </w:t>
      </w:r>
      <w:r w:rsidRPr="009E5538">
        <w:rPr>
          <w:rFonts w:ascii="Times New Roman" w:eastAsia="Times New Roman" w:hAnsi="Times New Roman" w:cs="Times New Roman"/>
          <w:i/>
          <w:sz w:val="24"/>
          <w:szCs w:val="24"/>
          <w:lang w:val="bg-BG" w:eastAsia="bg-BG"/>
        </w:rPr>
        <w:t>(ако е приложимо</w:t>
      </w:r>
      <w:r w:rsidRPr="009E5538">
        <w:rPr>
          <w:rFonts w:ascii="Times New Roman" w:eastAsia="Times New Roman" w:hAnsi="Times New Roman" w:cs="Times New Roman"/>
          <w:b/>
          <w:sz w:val="24"/>
          <w:szCs w:val="24"/>
          <w:lang w:val="bg-BG" w:eastAsia="bg-BG"/>
        </w:rPr>
        <w:t>), представляващи собствен принос на Водещия партньор.</w:t>
      </w:r>
    </w:p>
    <w:p w14:paraId="6447E29C" w14:textId="77777777" w:rsidR="003C0D79" w:rsidRPr="00662AB3" w:rsidRDefault="003C0D79" w:rsidP="003C0D79">
      <w:pPr>
        <w:numPr>
          <w:ilvl w:val="0"/>
          <w:numId w:val="2"/>
        </w:numPr>
        <w:tabs>
          <w:tab w:val="left" w:pos="1134"/>
        </w:tabs>
        <w:spacing w:before="120" w:after="0" w:line="360" w:lineRule="auto"/>
        <w:ind w:left="851" w:firstLine="0"/>
        <w:jc w:val="both"/>
        <w:rPr>
          <w:rFonts w:ascii="Times New Roman" w:eastAsia="Times New Roman" w:hAnsi="Times New Roman" w:cs="Times New Roman"/>
          <w:sz w:val="24"/>
          <w:szCs w:val="24"/>
          <w:lang w:val="bg-BG" w:eastAsia="fr-FR"/>
        </w:rPr>
      </w:pPr>
      <w:r w:rsidRPr="00662AB3">
        <w:rPr>
          <w:rFonts w:ascii="Times New Roman" w:eastAsia="Times New Roman" w:hAnsi="Times New Roman" w:cs="Times New Roman"/>
          <w:sz w:val="24"/>
          <w:szCs w:val="24"/>
          <w:lang w:val="bg-BG" w:eastAsia="fr-FR"/>
        </w:rPr>
        <w:lastRenderedPageBreak/>
        <w:t>с основни дейности и индикатори за изпълнение, съгласно ПИИ (Формуляр за кандидатстване, подаден в ИС за МВУ).</w:t>
      </w:r>
    </w:p>
    <w:p w14:paraId="34CD6260"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(Приложимо само в случай на ПИИ в режим на минимална помощ)</w:t>
      </w:r>
      <w:r w:rsidRPr="00662AB3">
        <w:rPr>
          <w:rFonts w:ascii="Times New Roman" w:eastAsia="Times New Roman" w:hAnsi="Times New Roman" w:cs="Times New Roman"/>
          <w:color w:val="000000" w:themeColor="text1"/>
          <w:sz w:val="24"/>
          <w:szCs w:val="24"/>
          <w:lang w:val="bg-BG" w:eastAsia="bg-BG"/>
        </w:rPr>
        <w:t xml:space="preserve"> </w:t>
      </w:r>
      <w:r w:rsidRPr="008A4BE7">
        <w:rPr>
          <w:rFonts w:ascii="Times New Roman" w:eastAsia="Times New Roman" w:hAnsi="Times New Roman" w:cs="Times New Roman"/>
          <w:color w:val="000000" w:themeColor="text1"/>
          <w:sz w:val="24"/>
          <w:szCs w:val="24"/>
          <w:lang w:val="bg-BG" w:eastAsia="bg-BG"/>
        </w:rPr>
        <w:t xml:space="preserve">Част от </w:t>
      </w:r>
      <w:r>
        <w:rPr>
          <w:rFonts w:ascii="Times New Roman" w:eastAsia="Times New Roman" w:hAnsi="Times New Roman" w:cs="Times New Roman"/>
          <w:color w:val="000000" w:themeColor="text1"/>
          <w:sz w:val="24"/>
          <w:szCs w:val="24"/>
          <w:lang w:val="bg-BG" w:eastAsia="bg-BG"/>
        </w:rPr>
        <w:t>с</w:t>
      </w:r>
      <w:r w:rsidRPr="00662AB3">
        <w:rPr>
          <w:rFonts w:ascii="Times New Roman" w:eastAsia="Times New Roman" w:hAnsi="Times New Roman" w:cs="Times New Roman"/>
          <w:color w:val="000000" w:themeColor="text1"/>
          <w:sz w:val="24"/>
          <w:szCs w:val="24"/>
          <w:lang w:val="bg-BG" w:eastAsia="bg-BG"/>
        </w:rPr>
        <w:t>редствата</w:t>
      </w:r>
      <w:r>
        <w:rPr>
          <w:rFonts w:ascii="Times New Roman" w:eastAsia="Times New Roman" w:hAnsi="Times New Roman" w:cs="Times New Roman"/>
          <w:color w:val="000000" w:themeColor="text1"/>
          <w:sz w:val="24"/>
          <w:szCs w:val="24"/>
          <w:lang w:val="bg-BG" w:eastAsia="bg-BG"/>
        </w:rPr>
        <w:t xml:space="preserve">/средствата </w:t>
      </w:r>
      <w:r w:rsidRPr="00662AB3">
        <w:rPr>
          <w:rFonts w:ascii="Times New Roman" w:eastAsia="Times New Roman" w:hAnsi="Times New Roman" w:cs="Times New Roman"/>
          <w:color w:val="000000" w:themeColor="text1"/>
          <w:sz w:val="24"/>
          <w:szCs w:val="24"/>
          <w:lang w:val="bg-BG" w:eastAsia="bg-BG"/>
        </w:rPr>
        <w:t xml:space="preserve"> по т. 2.1.</w:t>
      </w:r>
      <w:r>
        <w:rPr>
          <w:rFonts w:ascii="Times New Roman" w:eastAsia="Times New Roman" w:hAnsi="Times New Roman" w:cs="Times New Roman"/>
          <w:color w:val="000000" w:themeColor="text1"/>
          <w:sz w:val="24"/>
          <w:szCs w:val="24"/>
          <w:lang w:val="bg-BG" w:eastAsia="bg-BG"/>
        </w:rPr>
        <w:t xml:space="preserve"> в размер на…………………</w:t>
      </w:r>
      <w:r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b/>
          <w:color w:val="000000" w:themeColor="text1"/>
          <w:sz w:val="24"/>
          <w:szCs w:val="24"/>
          <w:lang w:val="bg-BG" w:eastAsia="bg-BG"/>
        </w:rPr>
        <w:t>представлява</w:t>
      </w:r>
      <w:r>
        <w:rPr>
          <w:rFonts w:ascii="Times New Roman" w:eastAsia="Times New Roman" w:hAnsi="Times New Roman" w:cs="Times New Roman"/>
          <w:b/>
          <w:color w:val="000000" w:themeColor="text1"/>
          <w:sz w:val="24"/>
          <w:szCs w:val="24"/>
          <w:lang w:val="bg-BG" w:eastAsia="bg-BG"/>
        </w:rPr>
        <w:t>т</w:t>
      </w:r>
      <w:r w:rsidRPr="00662AB3">
        <w:rPr>
          <w:rFonts w:ascii="Times New Roman" w:eastAsia="Times New Roman" w:hAnsi="Times New Roman" w:cs="Times New Roman"/>
          <w:b/>
          <w:color w:val="000000" w:themeColor="text1"/>
          <w:sz w:val="24"/>
          <w:szCs w:val="24"/>
          <w:lang w:val="bg-BG" w:eastAsia="bg-BG"/>
        </w:rPr>
        <w:t xml:space="preserve"> минимална помощ</w:t>
      </w:r>
      <w:r w:rsidRPr="00662AB3">
        <w:rPr>
          <w:rFonts w:ascii="Times New Roman" w:eastAsia="Times New Roman" w:hAnsi="Times New Roman" w:cs="Times New Roman"/>
          <w:color w:val="000000" w:themeColor="text1"/>
          <w:sz w:val="24"/>
          <w:szCs w:val="24"/>
          <w:lang w:val="bg-BG" w:eastAsia="bg-BG"/>
        </w:rPr>
        <w:t xml:space="preserve"> за крайния получател</w:t>
      </w:r>
      <w:r w:rsidR="002C25C6">
        <w:rPr>
          <w:rFonts w:ascii="Times New Roman" w:eastAsia="Times New Roman" w:hAnsi="Times New Roman" w:cs="Times New Roman"/>
          <w:color w:val="000000" w:themeColor="text1"/>
          <w:sz w:val="24"/>
          <w:szCs w:val="24"/>
          <w:lang w:val="bg-BG" w:eastAsia="bg-BG"/>
        </w:rPr>
        <w:t xml:space="preserve"> (</w:t>
      </w:r>
      <w:r w:rsidR="002C25C6" w:rsidRPr="002C25C6">
        <w:rPr>
          <w:rFonts w:ascii="Times New Roman" w:eastAsia="Times New Roman" w:hAnsi="Times New Roman" w:cs="Times New Roman"/>
          <w:i/>
          <w:color w:val="000000" w:themeColor="text1"/>
          <w:sz w:val="24"/>
          <w:szCs w:val="24"/>
          <w:lang w:val="bg-BG" w:eastAsia="bg-BG"/>
        </w:rPr>
        <w:t>изчислена на база сборът на индивидуалните минимални помощи за всеки ССО в СС</w:t>
      </w:r>
      <w:r w:rsidR="002C25C6">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 в съответствие с Регламент (ЕС) №1407/2013 на Комисията от 18 декември 2013 г. относно прилагането на членове 107 и 108 от Договора за функциониране на ЕС към помощта </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de minimis</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КП</w:t>
      </w:r>
      <w:r w:rsidRPr="00662AB3">
        <w:rPr>
          <w:rFonts w:ascii="Times New Roman" w:eastAsia="Times New Roman" w:hAnsi="Times New Roman" w:cs="Times New Roman"/>
          <w:color w:val="000000" w:themeColor="text1"/>
          <w:sz w:val="24"/>
          <w:szCs w:val="24"/>
          <w:lang w:val="bg-BG" w:eastAsia="bg-BG"/>
        </w:rPr>
        <w:t xml:space="preserve"> се задължава да осигури изпълнението на приложимия режим в съответствие с изискванията на Регламент (ЕС) № 1407/2013 на Комисията от 18 декември 2013 г. относно прилагането на членове 107 и 108 от Договора за функциониране на Европейския съюз към помощта „de minimis“ (наричан по-долу Регламент (ЕС) № 1407/2013 на Комисията“).</w:t>
      </w:r>
      <w:r w:rsidRPr="00662AB3">
        <w:rPr>
          <w:rFonts w:ascii="Times New Roman" w:eastAsia="Times New Roman" w:hAnsi="Times New Roman" w:cs="Times New Roman"/>
          <w:b/>
          <w:color w:val="000000" w:themeColor="text1"/>
          <w:sz w:val="24"/>
          <w:szCs w:val="24"/>
          <w:lang w:val="bg-BG" w:eastAsia="bg-BG"/>
        </w:rPr>
        <w:t xml:space="preserve"> Администратор на посочената помощ е </w:t>
      </w:r>
      <w:r w:rsidR="00206E33">
        <w:rPr>
          <w:rFonts w:ascii="Times New Roman" w:eastAsia="Times New Roman" w:hAnsi="Times New Roman" w:cs="Times New Roman"/>
          <w:b/>
          <w:color w:val="000000" w:themeColor="text1"/>
          <w:sz w:val="24"/>
          <w:szCs w:val="24"/>
          <w:lang w:val="bg-BG" w:eastAsia="bg-BG"/>
        </w:rPr>
        <w:t>община…………….</w:t>
      </w:r>
    </w:p>
    <w:p w14:paraId="4643D657" w14:textId="77777777" w:rsidR="003C0D79" w:rsidRPr="00662AB3"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 xml:space="preserve">оговор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color w:val="000000" w:themeColor="text1"/>
          <w:sz w:val="24"/>
          <w:szCs w:val="24"/>
          <w:lang w:val="bg-BG" w:eastAsia="bg-BG"/>
        </w:rPr>
        <w:t xml:space="preserve"> предоставя на </w:t>
      </w:r>
      <w:r w:rsidR="00206E33">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средствата по т. 2.1. за изпълнение на ПИИ при условията и сроковете, подробно описани по-долу.</w:t>
      </w:r>
    </w:p>
    <w:p w14:paraId="33829CCD" w14:textId="77777777" w:rsidR="003C0D79" w:rsidRDefault="003C0D79"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 подписването на Договора </w:t>
      </w:r>
      <w:r w:rsidR="00206E33">
        <w:rPr>
          <w:rFonts w:ascii="Times New Roman" w:eastAsia="Times New Roman" w:hAnsi="Times New Roman" w:cs="Times New Roman"/>
          <w:caps/>
          <w:color w:val="000000" w:themeColor="text1"/>
          <w:sz w:val="24"/>
          <w:szCs w:val="24"/>
          <w:lang w:val="bg-BG" w:eastAsia="bg-BG"/>
        </w:rPr>
        <w:t>Водещия</w:t>
      </w:r>
      <w:r w:rsidR="002C25C6">
        <w:rPr>
          <w:rFonts w:ascii="Times New Roman" w:eastAsia="Times New Roman" w:hAnsi="Times New Roman" w:cs="Times New Roman"/>
          <w:caps/>
          <w:color w:val="000000" w:themeColor="text1"/>
          <w:sz w:val="24"/>
          <w:szCs w:val="24"/>
          <w:lang w:val="bg-BG" w:eastAsia="bg-BG"/>
        </w:rPr>
        <w:t>Т</w:t>
      </w:r>
      <w:r w:rsidR="00206E33">
        <w:rPr>
          <w:rFonts w:ascii="Times New Roman" w:eastAsia="Times New Roman" w:hAnsi="Times New Roman" w:cs="Times New Roman"/>
          <w:caps/>
          <w:color w:val="000000" w:themeColor="text1"/>
          <w:sz w:val="24"/>
          <w:szCs w:val="24"/>
          <w:lang w:val="bg-BG" w:eastAsia="bg-BG"/>
        </w:rPr>
        <w:t xml:space="preserve"> партньор</w:t>
      </w:r>
      <w:r w:rsidRPr="00662AB3">
        <w:rPr>
          <w:rFonts w:ascii="Times New Roman" w:eastAsia="Times New Roman" w:hAnsi="Times New Roman" w:cs="Times New Roman"/>
          <w:color w:val="000000" w:themeColor="text1"/>
          <w:sz w:val="24"/>
          <w:szCs w:val="24"/>
          <w:lang w:val="bg-BG" w:eastAsia="bg-BG"/>
        </w:rPr>
        <w:t xml:space="preserve"> декларира, че е запознат със съдържанието на Договора и всички негови Приложения, представляващи неразделна негова част, </w:t>
      </w:r>
      <w:r>
        <w:rPr>
          <w:rFonts w:ascii="Times New Roman" w:eastAsia="Times New Roman" w:hAnsi="Times New Roman" w:cs="Times New Roman"/>
          <w:color w:val="000000" w:themeColor="text1"/>
          <w:sz w:val="24"/>
          <w:szCs w:val="24"/>
          <w:lang w:val="bg-BG" w:eastAsia="bg-BG"/>
        </w:rPr>
        <w:t xml:space="preserve">както и с </w:t>
      </w:r>
      <w:r w:rsidRPr="008F39F2">
        <w:rPr>
          <w:rFonts w:ascii="Times New Roman" w:eastAsia="Times New Roman" w:hAnsi="Times New Roman" w:cs="Times New Roman"/>
          <w:color w:val="000000" w:themeColor="text1"/>
          <w:sz w:val="24"/>
          <w:szCs w:val="24"/>
          <w:lang w:val="bg-BG" w:eastAsia="bg-BG"/>
        </w:rPr>
        <w:t xml:space="preserve">документите по чл. 5, ал. 1 от Постановление № 114 от 8 юни 2022 г. за определяне на детайлни правила за предоставяне на средства на крайни получатели от </w:t>
      </w:r>
      <w:r>
        <w:rPr>
          <w:rFonts w:ascii="Times New Roman" w:eastAsia="Times New Roman" w:hAnsi="Times New Roman" w:cs="Times New Roman"/>
          <w:color w:val="000000" w:themeColor="text1"/>
          <w:sz w:val="24"/>
          <w:szCs w:val="24"/>
          <w:lang w:val="bg-BG" w:eastAsia="bg-BG"/>
        </w:rPr>
        <w:t>МВУ, и</w:t>
      </w:r>
      <w:r w:rsidRPr="008F39F2">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изразява съгласие с тях и се задължава да изпълнява всички произтичащи от тях задължения.</w:t>
      </w:r>
    </w:p>
    <w:p w14:paraId="34C62C1B" w14:textId="77777777" w:rsidR="003C0D79" w:rsidRPr="00F601FB" w:rsidRDefault="00206E33" w:rsidP="003C0D79">
      <w:pPr>
        <w:numPr>
          <w:ilvl w:val="1"/>
          <w:numId w:val="1"/>
        </w:numPr>
        <w:tabs>
          <w:tab w:val="left" w:pos="993"/>
        </w:tabs>
        <w:spacing w:before="80" w:after="0" w:line="360" w:lineRule="auto"/>
        <w:ind w:left="0" w:firstLine="426"/>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е длъжен да изпълни проекта, съобразно описанието, съдържащо се в Приложение </w:t>
      </w:r>
      <w:r w:rsidR="003C0D79">
        <w:rPr>
          <w:rFonts w:ascii="Times New Roman" w:eastAsia="Times New Roman" w:hAnsi="Times New Roman" w:cs="Times New Roman"/>
          <w:color w:val="000000" w:themeColor="text1"/>
          <w:sz w:val="24"/>
          <w:szCs w:val="24"/>
          <w:lang w:val="bg-BG" w:eastAsia="bg-BG"/>
        </w:rPr>
        <w:t>А</w:t>
      </w:r>
      <w:r w:rsidR="003C0D79" w:rsidRPr="00F601FB">
        <w:rPr>
          <w:rFonts w:ascii="Times New Roman" w:eastAsia="Times New Roman" w:hAnsi="Times New Roman" w:cs="Times New Roman"/>
          <w:color w:val="000000" w:themeColor="text1"/>
          <w:sz w:val="24"/>
          <w:szCs w:val="24"/>
          <w:lang w:val="bg-BG" w:eastAsia="bg-BG"/>
        </w:rPr>
        <w:t>, и с оглед изпълнение на предвидените в него цели</w:t>
      </w:r>
      <w:r w:rsidR="003C0D79">
        <w:rPr>
          <w:rFonts w:ascii="Times New Roman" w:eastAsia="Times New Roman" w:hAnsi="Times New Roman" w:cs="Times New Roman"/>
          <w:color w:val="000000" w:themeColor="text1"/>
          <w:sz w:val="24"/>
          <w:szCs w:val="24"/>
          <w:lang w:val="bg-BG" w:eastAsia="bg-BG"/>
        </w:rPr>
        <w:t xml:space="preserve"> и индикатори</w:t>
      </w:r>
      <w:r w:rsidR="003C0D79" w:rsidRPr="00F601FB">
        <w:rPr>
          <w:rFonts w:ascii="Times New Roman" w:eastAsia="Times New Roman" w:hAnsi="Times New Roman" w:cs="Times New Roman"/>
          <w:color w:val="000000" w:themeColor="text1"/>
          <w:sz w:val="24"/>
          <w:szCs w:val="24"/>
          <w:lang w:val="bg-BG" w:eastAsia="bg-BG"/>
        </w:rPr>
        <w:t xml:space="preserve">. </w:t>
      </w:r>
      <w:r>
        <w:rPr>
          <w:rFonts w:ascii="Times New Roman" w:eastAsia="Times New Roman" w:hAnsi="Times New Roman" w:cs="Times New Roman"/>
          <w:color w:val="000000" w:themeColor="text1"/>
          <w:sz w:val="24"/>
          <w:szCs w:val="24"/>
          <w:lang w:val="bg-BG" w:eastAsia="bg-BG"/>
        </w:rPr>
        <w:t>Водещият партньор</w:t>
      </w:r>
      <w:r w:rsidR="003C0D79" w:rsidRPr="00F601FB">
        <w:rPr>
          <w:rFonts w:ascii="Times New Roman" w:eastAsia="Times New Roman" w:hAnsi="Times New Roman" w:cs="Times New Roman"/>
          <w:color w:val="000000" w:themeColor="text1"/>
          <w:sz w:val="24"/>
          <w:szCs w:val="24"/>
          <w:lang w:val="bg-BG" w:eastAsia="bg-BG"/>
        </w:rPr>
        <w:t xml:space="preserve"> се задължава да спазва условията и изискванията, произтичащи от договора за финансиране и всички негови приложения, условията за кандидатстване и условията за изпълнение </w:t>
      </w:r>
      <w:r w:rsidR="003C0D79">
        <w:rPr>
          <w:rFonts w:ascii="Times New Roman" w:eastAsia="Times New Roman" w:hAnsi="Times New Roman" w:cs="Times New Roman"/>
          <w:color w:val="000000" w:themeColor="text1"/>
          <w:sz w:val="24"/>
          <w:szCs w:val="24"/>
          <w:lang w:val="bg-BG" w:eastAsia="bg-BG"/>
        </w:rPr>
        <w:t>на</w:t>
      </w:r>
      <w:r w:rsidR="003C0D79" w:rsidRPr="00F601FB">
        <w:rPr>
          <w:rFonts w:ascii="Times New Roman" w:eastAsia="Times New Roman" w:hAnsi="Times New Roman" w:cs="Times New Roman"/>
          <w:color w:val="000000" w:themeColor="text1"/>
          <w:sz w:val="24"/>
          <w:szCs w:val="24"/>
          <w:lang w:val="bg-BG" w:eastAsia="bg-BG"/>
        </w:rPr>
        <w:t xml:space="preserve"> процедура</w:t>
      </w:r>
      <w:r w:rsidR="003C0D79">
        <w:rPr>
          <w:rFonts w:ascii="Times New Roman" w:eastAsia="Times New Roman" w:hAnsi="Times New Roman" w:cs="Times New Roman"/>
          <w:color w:val="000000" w:themeColor="text1"/>
          <w:sz w:val="24"/>
          <w:szCs w:val="24"/>
          <w:lang w:val="bg-BG" w:eastAsia="bg-BG"/>
        </w:rPr>
        <w:t>та</w:t>
      </w:r>
      <w:r w:rsidR="003C0D79" w:rsidRPr="00F601FB">
        <w:rPr>
          <w:rFonts w:ascii="Times New Roman" w:eastAsia="Times New Roman" w:hAnsi="Times New Roman" w:cs="Times New Roman"/>
          <w:color w:val="000000" w:themeColor="text1"/>
          <w:sz w:val="24"/>
          <w:szCs w:val="24"/>
          <w:lang w:val="bg-BG" w:eastAsia="bg-BG"/>
        </w:rPr>
        <w:t>, разпоредбите на приложимото национално и европейско законодателство, изискванията на Националния план за възстановяване и устойчивост, както и ръководства и указания, публикувани от СНД.</w:t>
      </w:r>
    </w:p>
    <w:p w14:paraId="3196D429" w14:textId="77777777" w:rsidR="003C0D79" w:rsidRPr="00662AB3" w:rsidRDefault="003C0D79" w:rsidP="003C0D79">
      <w:pPr>
        <w:tabs>
          <w:tab w:val="left" w:pos="993"/>
        </w:tabs>
        <w:spacing w:before="80" w:after="0" w:line="360" w:lineRule="auto"/>
        <w:ind w:left="426"/>
        <w:jc w:val="both"/>
        <w:rPr>
          <w:rFonts w:ascii="Times New Roman" w:eastAsia="Times New Roman" w:hAnsi="Times New Roman" w:cs="Times New Roman"/>
          <w:color w:val="000000" w:themeColor="text1"/>
          <w:sz w:val="24"/>
          <w:szCs w:val="24"/>
          <w:lang w:val="bg-BG" w:eastAsia="bg-BG"/>
        </w:rPr>
      </w:pPr>
    </w:p>
    <w:p w14:paraId="02560642"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393AD1E4"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ІІ. СРОКОВЕ</w:t>
      </w:r>
    </w:p>
    <w:p w14:paraId="2092EF5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Настоящият Договор влиза в сила от датата на подписването му от двете страни.</w:t>
      </w:r>
    </w:p>
    <w:p w14:paraId="3FF4F9C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Срокът за изпълнение на Договора е </w:t>
      </w:r>
      <w:r w:rsidRPr="00662AB3">
        <w:rPr>
          <w:rFonts w:ascii="Times New Roman" w:eastAsia="Times New Roman" w:hAnsi="Times New Roman" w:cs="Times New Roman"/>
          <w:b/>
          <w:color w:val="000000" w:themeColor="text1"/>
          <w:sz w:val="24"/>
          <w:szCs w:val="24"/>
          <w:lang w:val="bg-BG" w:eastAsia="bg-BG"/>
        </w:rPr>
        <w:t xml:space="preserve">(…) </w:t>
      </w:r>
      <w:r>
        <w:rPr>
          <w:rFonts w:ascii="Times New Roman" w:eastAsia="Times New Roman" w:hAnsi="Times New Roman" w:cs="Times New Roman"/>
          <w:b/>
          <w:color w:val="000000" w:themeColor="text1"/>
          <w:sz w:val="24"/>
          <w:szCs w:val="24"/>
          <w:lang w:val="bg-BG" w:eastAsia="bg-BG"/>
        </w:rPr>
        <w:t xml:space="preserve">брой </w:t>
      </w:r>
      <w:r w:rsidRPr="00662AB3">
        <w:rPr>
          <w:rFonts w:ascii="Times New Roman" w:eastAsia="Times New Roman" w:hAnsi="Times New Roman" w:cs="Times New Roman"/>
          <w:b/>
          <w:color w:val="000000" w:themeColor="text1"/>
          <w:sz w:val="24"/>
          <w:szCs w:val="24"/>
          <w:lang w:val="bg-BG" w:eastAsia="bg-BG"/>
        </w:rPr>
        <w:t>месеца</w:t>
      </w:r>
      <w:r w:rsidRPr="00662AB3">
        <w:rPr>
          <w:rFonts w:ascii="Times New Roman" w:eastAsia="Times New Roman" w:hAnsi="Times New Roman" w:cs="Times New Roman"/>
          <w:i/>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включително за представяне на окончателен финансово-технически отчет (ФТО), </w:t>
      </w:r>
      <w:r>
        <w:rPr>
          <w:rFonts w:ascii="Times New Roman" w:eastAsia="Times New Roman" w:hAnsi="Times New Roman" w:cs="Times New Roman"/>
          <w:color w:val="000000" w:themeColor="text1"/>
          <w:sz w:val="24"/>
          <w:szCs w:val="24"/>
          <w:lang w:val="bg-BG" w:eastAsia="bg-BG"/>
        </w:rPr>
        <w:t>считано</w:t>
      </w:r>
      <w:r w:rsidRPr="00662AB3">
        <w:rPr>
          <w:rFonts w:ascii="Times New Roman" w:eastAsia="Times New Roman" w:hAnsi="Times New Roman" w:cs="Times New Roman"/>
          <w:color w:val="000000" w:themeColor="text1"/>
          <w:sz w:val="24"/>
          <w:szCs w:val="24"/>
          <w:lang w:val="bg-BG" w:eastAsia="bg-BG"/>
        </w:rPr>
        <w:t xml:space="preserve"> от датата на подписване на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342030D3" w14:textId="77777777" w:rsidR="003C0D79" w:rsidRPr="007D1DEA"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color w:val="000000" w:themeColor="text1"/>
          <w:sz w:val="24"/>
          <w:szCs w:val="24"/>
          <w:lang w:val="bg-BG"/>
        </w:rPr>
        <w:t>В съответствие с чл. 28, ал. 4 от ПМС № 114</w:t>
      </w:r>
      <w:r w:rsidRPr="00662AB3">
        <w:rPr>
          <w:rFonts w:ascii="Times New Roman" w:eastAsia="Times New Roman" w:hAnsi="Times New Roman" w:cs="Times New Roman"/>
          <w:sz w:val="24"/>
          <w:szCs w:val="24"/>
          <w:lang w:val="bg-BG" w:eastAsia="fr-FR"/>
        </w:rPr>
        <w:t xml:space="preserve"> от 08.06.2022 г. договорът се прекратява при изтичане на предвидените в него срокове за изпълнение и уреждане на отношенията между страните.</w:t>
      </w:r>
    </w:p>
    <w:p w14:paraId="51FDD216" w14:textId="77777777" w:rsidR="003C0D79" w:rsidRDefault="003C0D79" w:rsidP="003C0D79">
      <w:pPr>
        <w:spacing w:before="120" w:after="120" w:line="360" w:lineRule="auto"/>
        <w:jc w:val="center"/>
        <w:rPr>
          <w:rFonts w:ascii="Times New Roman" w:eastAsia="Times New Roman" w:hAnsi="Times New Roman" w:cs="Times New Roman"/>
          <w:b/>
          <w:sz w:val="24"/>
          <w:szCs w:val="24"/>
          <w:lang w:val="bg-BG" w:eastAsia="bg-BG"/>
        </w:rPr>
      </w:pPr>
    </w:p>
    <w:p w14:paraId="1171821E" w14:textId="77777777" w:rsidR="003C0D79" w:rsidRPr="007442F7"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 xml:space="preserve">Раздел ІІІ. </w:t>
      </w:r>
      <w:r w:rsidRPr="007442F7">
        <w:rPr>
          <w:rFonts w:ascii="Times New Roman" w:eastAsia="Times New Roman" w:hAnsi="Times New Roman" w:cs="Times New Roman"/>
          <w:b/>
          <w:sz w:val="24"/>
          <w:szCs w:val="24"/>
          <w:lang w:val="bg-BG" w:eastAsia="bg-BG"/>
        </w:rPr>
        <w:t>КОНКРЕТИЗАЦИЯ НА УСЛОВИЯТА ЗА ИЗПЪЛНЕНИЕ НА ПРОЕКТА</w:t>
      </w:r>
    </w:p>
    <w:p w14:paraId="4A99707F" w14:textId="353088F3"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 xml:space="preserve">Разходите, описани като собствен принос на </w:t>
      </w:r>
      <w:r w:rsidRPr="007442F7">
        <w:rPr>
          <w:rFonts w:ascii="Times New Roman" w:eastAsia="Times New Roman" w:hAnsi="Times New Roman" w:cs="Times New Roman"/>
          <w:caps/>
          <w:color w:val="000000" w:themeColor="text1"/>
          <w:sz w:val="24"/>
          <w:szCs w:val="24"/>
          <w:lang w:val="bg-BG" w:eastAsia="bg-BG"/>
        </w:rPr>
        <w:t>КП</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или</w:t>
      </w:r>
      <w:r w:rsidR="00193410">
        <w:rPr>
          <w:rFonts w:ascii="Times New Roman" w:eastAsia="Times New Roman" w:hAnsi="Times New Roman" w:cs="Times New Roman"/>
          <w:caps/>
          <w:color w:val="000000" w:themeColor="text1"/>
          <w:sz w:val="24"/>
          <w:szCs w:val="24"/>
          <w:lang w:val="bg-BG" w:eastAsia="bg-BG"/>
        </w:rPr>
        <w:t xml:space="preserve"> </w:t>
      </w:r>
      <w:r w:rsidR="00193410">
        <w:rPr>
          <w:rFonts w:ascii="Times New Roman" w:eastAsia="Times New Roman" w:hAnsi="Times New Roman" w:cs="Times New Roman"/>
          <w:color w:val="000000" w:themeColor="text1"/>
          <w:sz w:val="24"/>
          <w:szCs w:val="24"/>
          <w:lang w:val="bg-BG" w:eastAsia="bg-BG"/>
        </w:rPr>
        <w:t>Водещия партньор</w:t>
      </w:r>
      <w:r w:rsidRPr="007442F7">
        <w:rPr>
          <w:rFonts w:ascii="Times New Roman" w:eastAsia="Times New Roman" w:hAnsi="Times New Roman" w:cs="Times New Roman"/>
          <w:caps/>
          <w:color w:val="000000" w:themeColor="text1"/>
          <w:sz w:val="24"/>
          <w:szCs w:val="24"/>
          <w:lang w:val="bg-BG" w:eastAsia="bg-BG"/>
        </w:rPr>
        <w:t>,</w:t>
      </w:r>
      <w:r w:rsidRPr="007442F7">
        <w:rPr>
          <w:rFonts w:ascii="Times New Roman" w:eastAsia="Times New Roman" w:hAnsi="Times New Roman" w:cs="Times New Roman"/>
          <w:color w:val="000000" w:themeColor="text1"/>
          <w:sz w:val="24"/>
          <w:szCs w:val="24"/>
          <w:lang w:val="bg-BG" w:eastAsia="bg-BG"/>
        </w:rPr>
        <w:t xml:space="preserve"> в случай че е налице такъв, не могат да бъдат предмет на вземане към </w:t>
      </w:r>
      <w:r w:rsidRPr="007442F7">
        <w:rPr>
          <w:rFonts w:ascii="Times New Roman" w:eastAsia="Times New Roman" w:hAnsi="Times New Roman" w:cs="Times New Roman"/>
          <w:caps/>
          <w:color w:val="000000" w:themeColor="text1"/>
          <w:sz w:val="24"/>
          <w:szCs w:val="24"/>
          <w:lang w:val="bg-BG" w:eastAsia="bg-BG"/>
        </w:rPr>
        <w:t>СНД</w:t>
      </w:r>
      <w:r w:rsidRPr="007442F7">
        <w:rPr>
          <w:rFonts w:ascii="Times New Roman" w:eastAsia="Times New Roman" w:hAnsi="Times New Roman" w:cs="Times New Roman"/>
          <w:color w:val="000000" w:themeColor="text1"/>
          <w:sz w:val="24"/>
          <w:szCs w:val="24"/>
          <w:lang w:val="bg-BG" w:eastAsia="bg-BG"/>
        </w:rPr>
        <w:t>. Те служат само за целите на отчитането на напредъка по проекта и неговото изпълнение</w:t>
      </w:r>
      <w:r w:rsidRPr="007442F7">
        <w:rPr>
          <w:rFonts w:ascii="Times New Roman" w:eastAsia="Times New Roman" w:hAnsi="Times New Roman" w:cs="Times New Roman"/>
          <w:sz w:val="24"/>
          <w:szCs w:val="24"/>
          <w:lang w:val="bg-BG" w:eastAsia="bg-BG"/>
        </w:rPr>
        <w:t xml:space="preserve"> </w:t>
      </w:r>
      <w:r w:rsidRPr="007442F7">
        <w:rPr>
          <w:rFonts w:ascii="Times New Roman" w:eastAsia="Times New Roman" w:hAnsi="Times New Roman" w:cs="Times New Roman"/>
          <w:color w:val="000000" w:themeColor="text1"/>
          <w:sz w:val="24"/>
          <w:szCs w:val="24"/>
          <w:lang w:val="bg-BG" w:eastAsia="bg-BG"/>
        </w:rPr>
        <w:t xml:space="preserve">в пълнота, като същите следва да бъдат надлежно отделени от допустимите разходи финансирани със средства по чл.2, т. 2.1. </w:t>
      </w:r>
      <w:r w:rsidRPr="007442F7">
        <w:rPr>
          <w:rFonts w:ascii="Times New Roman" w:eastAsia="Times New Roman" w:hAnsi="Times New Roman" w:cs="Times New Roman"/>
          <w:sz w:val="24"/>
          <w:szCs w:val="24"/>
          <w:lang w:val="bg-BG" w:eastAsia="bg-BG"/>
        </w:rPr>
        <w:t>В случай на установяване на недопустим разход на етап одобрение на разходите от СНД</w:t>
      </w:r>
      <w:r w:rsidR="00656288">
        <w:rPr>
          <w:rFonts w:ascii="Times New Roman" w:eastAsia="Times New Roman" w:hAnsi="Times New Roman" w:cs="Times New Roman"/>
          <w:sz w:val="24"/>
          <w:szCs w:val="24"/>
          <w:lang w:val="bg-BG" w:eastAsia="bg-BG"/>
        </w:rPr>
        <w:t xml:space="preserve"> или друг контролен орган</w:t>
      </w:r>
      <w:r w:rsidRPr="007442F7">
        <w:rPr>
          <w:rFonts w:ascii="Times New Roman" w:eastAsia="Times New Roman" w:hAnsi="Times New Roman" w:cs="Times New Roman"/>
          <w:sz w:val="24"/>
          <w:szCs w:val="24"/>
          <w:lang w:val="bg-BG" w:eastAsia="bg-BG"/>
        </w:rPr>
        <w:t xml:space="preserve">, същите </w:t>
      </w:r>
      <w:r w:rsidR="002C25C6" w:rsidRPr="007442F7">
        <w:rPr>
          <w:rFonts w:ascii="Times New Roman" w:eastAsia="Times New Roman" w:hAnsi="Times New Roman" w:cs="Times New Roman"/>
          <w:sz w:val="24"/>
          <w:szCs w:val="24"/>
          <w:lang w:val="bg-BG" w:eastAsia="bg-BG"/>
        </w:rPr>
        <w:t>ще бъдат приспаднати от общо допустимите разходи.</w:t>
      </w:r>
    </w:p>
    <w:p w14:paraId="7B7D896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7442F7">
        <w:rPr>
          <w:rFonts w:ascii="Times New Roman" w:eastAsia="Times New Roman" w:hAnsi="Times New Roman" w:cs="Times New Roman"/>
          <w:color w:val="000000" w:themeColor="text1"/>
          <w:sz w:val="24"/>
          <w:szCs w:val="24"/>
          <w:lang w:val="bg-BG" w:eastAsia="bg-BG"/>
        </w:rPr>
        <w:t>Всеки непредвиден в ПИИ разход или различен от предвидения, с</w:t>
      </w:r>
      <w:r w:rsidRPr="00662AB3">
        <w:rPr>
          <w:rFonts w:ascii="Times New Roman" w:eastAsia="Times New Roman" w:hAnsi="Times New Roman" w:cs="Times New Roman"/>
          <w:color w:val="000000" w:themeColor="text1"/>
          <w:sz w:val="24"/>
          <w:szCs w:val="24"/>
          <w:lang w:val="bg-BG" w:eastAsia="bg-BG"/>
        </w:rPr>
        <w:t xml:space="preserve"> изключение на разходите за строително-монтажни работи, който възникне при изпълнението на ПИИ, и който не е включен в бюджета на ПИИ посредством допълнително споразумение, се счита за недопустим и не подлежи на одобрение.</w:t>
      </w:r>
    </w:p>
    <w:p w14:paraId="1A0E443D" w14:textId="470C851E"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 xml:space="preserve">Всеки предвиден в ПИИ разход, одобрен първоначално с ПИИ като допустим за финансиране </w:t>
      </w:r>
      <w:r>
        <w:rPr>
          <w:rFonts w:ascii="Times New Roman" w:eastAsia="Times New Roman" w:hAnsi="Times New Roman" w:cs="Times New Roman"/>
          <w:color w:val="000000" w:themeColor="text1"/>
          <w:sz w:val="24"/>
          <w:szCs w:val="24"/>
          <w:lang w:val="bg-BG" w:eastAsia="bg-BG"/>
        </w:rPr>
        <w:t>със</w:t>
      </w:r>
      <w:r w:rsidRPr="00662AB3">
        <w:rPr>
          <w:rFonts w:ascii="Times New Roman" w:eastAsia="Times New Roman" w:hAnsi="Times New Roman" w:cs="Times New Roman"/>
          <w:color w:val="000000" w:themeColor="text1"/>
          <w:sz w:val="24"/>
          <w:szCs w:val="24"/>
          <w:lang w:val="bg-BG" w:eastAsia="bg-BG"/>
        </w:rPr>
        <w:t xml:space="preserve"> средства по чл.</w:t>
      </w:r>
      <w:r w:rsidR="007E413D">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 т. 2.1., който впоследствие, поради неизпълнение на клауза на настоящия Договор, грешка или поради нарушение на законодателството, промени статута си на недопустим за финансиране</w:t>
      </w:r>
      <w:r w:rsidRPr="00662AB3">
        <w:rPr>
          <w:rFonts w:ascii="Times New Roman" w:eastAsia="Times New Roman" w:hAnsi="Times New Roman" w:cs="Times New Roman"/>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не подлежи на одобрение от СНД.</w:t>
      </w:r>
    </w:p>
    <w:p w14:paraId="305C94A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Допустимите разходи не трябва да противоречат на Регламент (ЕС) 2021/241 на Европейския парламент и на Съвета от 12 февруари 2021 година за създаване на Механизъм за възстановяване и устойчивост.</w:t>
      </w:r>
    </w:p>
    <w:p w14:paraId="6ABEAE5E" w14:textId="111EFC34"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lastRenderedPageBreak/>
        <w:t xml:space="preserve">Окончателната </w:t>
      </w:r>
      <w:r w:rsidR="006C09D2">
        <w:rPr>
          <w:rFonts w:ascii="Times New Roman" w:eastAsia="Times New Roman" w:hAnsi="Times New Roman" w:cs="Times New Roman"/>
          <w:color w:val="000000" w:themeColor="text1"/>
          <w:sz w:val="24"/>
          <w:szCs w:val="24"/>
          <w:lang w:val="bg-BG" w:eastAsia="bg-BG"/>
        </w:rPr>
        <w:t xml:space="preserve">стойност </w:t>
      </w:r>
      <w:r w:rsidRPr="00662AB3">
        <w:rPr>
          <w:rFonts w:ascii="Times New Roman" w:eastAsia="Times New Roman" w:hAnsi="Times New Roman" w:cs="Times New Roman"/>
          <w:color w:val="000000" w:themeColor="text1"/>
          <w:sz w:val="24"/>
          <w:szCs w:val="24"/>
          <w:lang w:val="bg-BG" w:eastAsia="bg-BG"/>
        </w:rPr>
        <w:t xml:space="preserve">на </w:t>
      </w:r>
      <w:r w:rsidR="006C09D2">
        <w:rPr>
          <w:rFonts w:ascii="Times New Roman" w:eastAsia="Times New Roman" w:hAnsi="Times New Roman" w:cs="Times New Roman"/>
          <w:color w:val="000000" w:themeColor="text1"/>
          <w:sz w:val="24"/>
          <w:szCs w:val="24"/>
          <w:lang w:val="bg-BG" w:eastAsia="bg-BG"/>
        </w:rPr>
        <w:t>сумите</w:t>
      </w:r>
      <w:r w:rsidR="006C09D2"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чл.2, т. 2.1 се определя съобразно напредъка и изпълнението на ПИИ, представените разходи за възстановяване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пред </w:t>
      </w:r>
      <w:r w:rsidRPr="00662AB3">
        <w:rPr>
          <w:rFonts w:ascii="Times New Roman" w:eastAsia="Times New Roman" w:hAnsi="Times New Roman" w:cs="Times New Roman"/>
          <w:caps/>
          <w:color w:val="000000" w:themeColor="text1"/>
          <w:sz w:val="24"/>
          <w:szCs w:val="24"/>
          <w:lang w:val="bg-BG" w:eastAsia="bg-BG"/>
        </w:rPr>
        <w:t xml:space="preserve">СНД </w:t>
      </w:r>
      <w:r w:rsidRPr="00662AB3">
        <w:rPr>
          <w:rFonts w:ascii="Times New Roman" w:eastAsia="Times New Roman" w:hAnsi="Times New Roman" w:cs="Times New Roman"/>
          <w:color w:val="000000" w:themeColor="text1"/>
          <w:sz w:val="24"/>
          <w:szCs w:val="24"/>
          <w:lang w:val="bg-BG" w:eastAsia="bg-BG"/>
        </w:rPr>
        <w:t xml:space="preserve">и след проверка от </w:t>
      </w:r>
      <w:r w:rsidRPr="00662AB3">
        <w:rPr>
          <w:rFonts w:ascii="Times New Roman" w:eastAsia="Times New Roman" w:hAnsi="Times New Roman" w:cs="Times New Roman"/>
          <w:caps/>
          <w:color w:val="000000" w:themeColor="text1"/>
          <w:sz w:val="24"/>
          <w:szCs w:val="24"/>
          <w:lang w:val="bg-BG" w:eastAsia="bg-BG"/>
        </w:rPr>
        <w:t>СНД</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за спазване на разпоредбите на настоящия Договор, Условия</w:t>
      </w:r>
      <w:r>
        <w:rPr>
          <w:rFonts w:ascii="Times New Roman" w:eastAsia="Times New Roman" w:hAnsi="Times New Roman" w:cs="Times New Roman"/>
          <w:color w:val="000000" w:themeColor="text1"/>
          <w:sz w:val="24"/>
          <w:szCs w:val="24"/>
          <w:lang w:val="bg-BG" w:eastAsia="bg-BG"/>
        </w:rPr>
        <w:t>та</w:t>
      </w:r>
      <w:r w:rsidRPr="00662AB3">
        <w:rPr>
          <w:rFonts w:ascii="Times New Roman" w:eastAsia="Times New Roman" w:hAnsi="Times New Roman" w:cs="Times New Roman"/>
          <w:color w:val="000000" w:themeColor="text1"/>
          <w:sz w:val="24"/>
          <w:szCs w:val="24"/>
          <w:lang w:val="bg-BG" w:eastAsia="bg-BG"/>
        </w:rPr>
        <w:t xml:space="preserve"> за изпълнение на одобрените инвестиции по настоящата процедура,</w:t>
      </w:r>
      <w:r w:rsidRPr="00662AB3">
        <w:rPr>
          <w:rFonts w:ascii="Times New Roman" w:eastAsia="Times New Roman" w:hAnsi="Times New Roman" w:cs="Times New Roman"/>
          <w:b/>
          <w:caps/>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и действащото законодателство</w:t>
      </w:r>
      <w:r w:rsidRPr="00662AB3">
        <w:rPr>
          <w:rFonts w:ascii="Times New Roman" w:eastAsia="Times New Roman" w:hAnsi="Times New Roman" w:cs="Times New Roman"/>
          <w:sz w:val="24"/>
          <w:szCs w:val="24"/>
          <w:lang w:val="bg-BG" w:eastAsia="bg-BG"/>
        </w:rPr>
        <w:t>.</w:t>
      </w:r>
    </w:p>
    <w:p w14:paraId="303429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Всички разходи по проекта, които са извършени от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след 30.06.2026 г., се считат за недопустими и не подлежат на одобрение. </w:t>
      </w:r>
    </w:p>
    <w:p w14:paraId="5C31E61D" w14:textId="77777777" w:rsidR="003C0D79"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p>
    <w:p w14:paraId="0155D80E" w14:textId="77777777" w:rsidR="003C0D79" w:rsidRPr="00662AB3" w:rsidRDefault="003C0D79" w:rsidP="003C0D79">
      <w:pPr>
        <w:spacing w:before="120" w:after="120" w:line="360" w:lineRule="auto"/>
        <w:ind w:left="708"/>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ІV. ПЛАЩАНИЯ, ТЕХНИЧЕСКО И ФИНАНСОВО ОТЧИТАНЕ</w:t>
      </w:r>
    </w:p>
    <w:p w14:paraId="554E4BAE"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към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както следва:</w:t>
      </w:r>
    </w:p>
    <w:p w14:paraId="37BA2DB3" w14:textId="77777777"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предстоящи плащания по ПИИ;</w:t>
      </w:r>
    </w:p>
    <w:p w14:paraId="7C780903" w14:textId="637A9DCC" w:rsidR="003C0D79" w:rsidRPr="00662AB3" w:rsidRDefault="003C0D79" w:rsidP="003C0D79">
      <w:pPr>
        <w:pStyle w:val="ListParagraph"/>
        <w:numPr>
          <w:ilvl w:val="0"/>
          <w:numId w:val="5"/>
        </w:numPr>
        <w:tabs>
          <w:tab w:val="left" w:pos="1134"/>
        </w:tabs>
        <w:spacing w:after="0" w:line="360" w:lineRule="auto"/>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за възстановяване на вече извършени плащания със средства </w:t>
      </w:r>
      <w:r w:rsidR="00A47C94">
        <w:rPr>
          <w:rFonts w:ascii="Times New Roman" w:eastAsia="Times New Roman" w:hAnsi="Times New Roman" w:cs="Times New Roman"/>
          <w:color w:val="000000" w:themeColor="text1"/>
          <w:sz w:val="24"/>
          <w:szCs w:val="24"/>
          <w:lang w:val="bg-BG" w:eastAsia="bg-BG"/>
        </w:rPr>
        <w:t>от</w:t>
      </w:r>
      <w:r w:rsidRPr="00662AB3">
        <w:rPr>
          <w:rFonts w:ascii="Times New Roman" w:eastAsia="Times New Roman" w:hAnsi="Times New Roman" w:cs="Times New Roman"/>
          <w:color w:val="000000" w:themeColor="text1"/>
          <w:sz w:val="24"/>
          <w:szCs w:val="24"/>
          <w:lang w:val="bg-BG" w:eastAsia="bg-BG"/>
        </w:rPr>
        <w:t xml:space="preserve"> </w:t>
      </w:r>
      <w:r w:rsidR="002C25C6">
        <w:rPr>
          <w:rFonts w:ascii="Times New Roman" w:eastAsia="Times New Roman" w:hAnsi="Times New Roman" w:cs="Times New Roman"/>
          <w:caps/>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w:t>
      </w:r>
      <w:r w:rsidR="00A47C94">
        <w:rPr>
          <w:rFonts w:ascii="Times New Roman" w:eastAsia="Times New Roman" w:hAnsi="Times New Roman" w:cs="Times New Roman"/>
          <w:color w:val="000000" w:themeColor="text1"/>
          <w:sz w:val="24"/>
          <w:szCs w:val="24"/>
          <w:lang w:val="bg-BG" w:eastAsia="bg-BG"/>
        </w:rPr>
        <w:t xml:space="preserve"> или КП</w:t>
      </w:r>
      <w:r w:rsidRPr="00662AB3">
        <w:rPr>
          <w:rFonts w:ascii="Times New Roman" w:eastAsia="Times New Roman" w:hAnsi="Times New Roman" w:cs="Times New Roman"/>
          <w:color w:val="000000" w:themeColor="text1"/>
          <w:sz w:val="24"/>
          <w:szCs w:val="24"/>
          <w:lang w:val="bg-BG" w:eastAsia="bg-BG"/>
        </w:rPr>
        <w:t xml:space="preserve">, които са ангажирали временно ресурс. </w:t>
      </w:r>
    </w:p>
    <w:p w14:paraId="23FEA1E4" w14:textId="77777777" w:rsidR="003C0D79" w:rsidRPr="00662AB3" w:rsidRDefault="002C25C6"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aps/>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е отговорен за потвърждаване на разходите по проекта въз основа на фактури и/или счетоводни документи с еквивалентна доказателствена стойност съгласно приложимото законодателство и за постигане на заложените етапи и цели в ПИИ.  </w:t>
      </w:r>
    </w:p>
    <w:p w14:paraId="7A956D95" w14:textId="080EE1CB"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плащания след представяне от страна на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на законосъобразен разходооправдателен документ или друг документ с еквивалентна стойност в ИС за МВУ, който може да бъде проверен от СНД,</w:t>
      </w:r>
      <w:r w:rsidR="00003539">
        <w:rPr>
          <w:rFonts w:ascii="Times New Roman" w:eastAsia="Times New Roman" w:hAnsi="Times New Roman" w:cs="Times New Roman"/>
          <w:color w:val="000000" w:themeColor="text1"/>
          <w:sz w:val="24"/>
          <w:szCs w:val="24"/>
          <w:lang w:val="bg-BG" w:eastAsia="bg-BG"/>
        </w:rPr>
        <w:t xml:space="preserve"> за</w:t>
      </w:r>
      <w:r w:rsidR="00003539" w:rsidRPr="00662AB3">
        <w:rPr>
          <w:rFonts w:ascii="Times New Roman" w:eastAsia="Times New Roman" w:hAnsi="Times New Roman" w:cs="Times New Roman"/>
          <w:color w:val="000000" w:themeColor="text1"/>
          <w:sz w:val="24"/>
          <w:szCs w:val="24"/>
          <w:lang w:val="bg-BG" w:eastAsia="bg-BG"/>
        </w:rPr>
        <w:t xml:space="preserve"> изпълнението на </w:t>
      </w:r>
      <w:r w:rsidR="00003539">
        <w:rPr>
          <w:rFonts w:ascii="Times New Roman" w:eastAsia="Times New Roman" w:hAnsi="Times New Roman" w:cs="Times New Roman"/>
          <w:color w:val="000000" w:themeColor="text1"/>
          <w:sz w:val="24"/>
          <w:szCs w:val="24"/>
          <w:lang w:val="bg-BG" w:eastAsia="bg-BG"/>
        </w:rPr>
        <w:t xml:space="preserve">завършен етап от дадена дейност или съобразно етапите на актуване в строителството, съгласно Наредба </w:t>
      </w:r>
      <w:r w:rsidR="00003539" w:rsidRPr="003451DB">
        <w:rPr>
          <w:rFonts w:ascii="Times New Roman" w:eastAsia="Times New Roman" w:hAnsi="Times New Roman" w:cs="Times New Roman"/>
          <w:bCs/>
          <w:color w:val="000000" w:themeColor="text1"/>
          <w:sz w:val="24"/>
          <w:szCs w:val="24"/>
          <w:lang w:eastAsia="bg-BG"/>
        </w:rPr>
        <w:t>3 от 31 юли 2003 г. за съставяне на актове и протоколи по време на строителството</w:t>
      </w:r>
      <w:r w:rsidR="003451DB" w:rsidRPr="003451DB">
        <w:rPr>
          <w:rFonts w:ascii="Times New Roman" w:eastAsia="Times New Roman" w:hAnsi="Times New Roman" w:cs="Times New Roman"/>
          <w:bCs/>
          <w:color w:val="000000" w:themeColor="text1"/>
          <w:sz w:val="24"/>
          <w:szCs w:val="24"/>
          <w:lang w:val="bg-BG" w:eastAsia="bg-BG"/>
        </w:rPr>
        <w:t xml:space="preserve">, разпределени в </w:t>
      </w:r>
      <w:r w:rsidR="007442F7">
        <w:rPr>
          <w:rFonts w:ascii="Times New Roman" w:eastAsia="Times New Roman" w:hAnsi="Times New Roman" w:cs="Times New Roman"/>
          <w:bCs/>
          <w:color w:val="000000" w:themeColor="text1"/>
          <w:sz w:val="24"/>
          <w:szCs w:val="24"/>
          <w:lang w:val="bg-BG" w:eastAsia="bg-BG"/>
        </w:rPr>
        <w:t xml:space="preserve">не повече от </w:t>
      </w:r>
      <w:r w:rsidR="003451DB" w:rsidRPr="003451DB">
        <w:rPr>
          <w:rFonts w:ascii="Times New Roman" w:eastAsia="Times New Roman" w:hAnsi="Times New Roman" w:cs="Times New Roman"/>
          <w:bCs/>
          <w:color w:val="000000" w:themeColor="text1"/>
          <w:sz w:val="24"/>
          <w:szCs w:val="24"/>
          <w:lang w:val="bg-BG" w:eastAsia="bg-BG"/>
        </w:rPr>
        <w:t>пет искания за плащане</w:t>
      </w:r>
      <w:r w:rsidR="00003539">
        <w:rPr>
          <w:rFonts w:ascii="Times New Roman" w:eastAsia="Times New Roman" w:hAnsi="Times New Roman" w:cs="Times New Roman"/>
          <w:color w:val="000000" w:themeColor="text1"/>
          <w:sz w:val="24"/>
          <w:szCs w:val="24"/>
          <w:lang w:val="bg-BG" w:eastAsia="bg-BG"/>
        </w:rPr>
        <w:t>. Следва да се представи</w:t>
      </w:r>
      <w:r w:rsidRPr="00662AB3">
        <w:rPr>
          <w:rFonts w:ascii="Times New Roman" w:eastAsia="Times New Roman" w:hAnsi="Times New Roman" w:cs="Times New Roman"/>
          <w:color w:val="000000" w:themeColor="text1"/>
          <w:sz w:val="24"/>
          <w:szCs w:val="24"/>
          <w:lang w:val="bg-BG" w:eastAsia="bg-BG"/>
        </w:rPr>
        <w:t xml:space="preserve"> информация за осъществен контрол на разхода съгласно разпоредбата на Закона за финансовото управление и контрол в публичния сектор (ЗФУКПС). </w:t>
      </w:r>
    </w:p>
    <w:p w14:paraId="5199F174" w14:textId="63341638" w:rsidR="003C0D79" w:rsidRPr="00662AB3" w:rsidRDefault="003C0D79" w:rsidP="00A01562">
      <w:pPr>
        <w:numPr>
          <w:ilvl w:val="0"/>
          <w:numId w:val="1"/>
        </w:numPr>
        <w:tabs>
          <w:tab w:val="left" w:pos="568"/>
        </w:tabs>
        <w:spacing w:after="0" w:line="360" w:lineRule="auto"/>
        <w:ind w:left="0" w:firstLine="568"/>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t xml:space="preserve">СНД инициира плащанията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cs="Times New Roman"/>
          <w:sz w:val="24"/>
          <w:szCs w:val="24"/>
          <w:lang w:val="bg-BG"/>
        </w:rPr>
        <w:t xml:space="preserve"> в електронното банкиране на БНБ и ги одобрява в Системата за електронни бюджетни разплащания СЕБРА</w:t>
      </w:r>
      <w:r w:rsidR="00A01562">
        <w:rPr>
          <w:rFonts w:ascii="Times New Roman" w:hAnsi="Times New Roman" w:cs="Times New Roman"/>
          <w:sz w:val="24"/>
          <w:szCs w:val="24"/>
          <w:lang w:val="bg-BG"/>
        </w:rPr>
        <w:t>, към посочената от Водещия партньор в Приложение 7</w:t>
      </w:r>
      <w:r w:rsidR="00A01562" w:rsidRPr="00A01562">
        <w:rPr>
          <w:rFonts w:ascii="Times New Roman" w:hAnsi="Times New Roman" w:cs="Times New Roman"/>
          <w:sz w:val="24"/>
          <w:szCs w:val="24"/>
          <w:lang w:val="bg-BG"/>
        </w:rPr>
        <w:t xml:space="preserve"> </w:t>
      </w:r>
      <w:r w:rsidR="00A01562">
        <w:rPr>
          <w:rFonts w:ascii="Times New Roman" w:hAnsi="Times New Roman" w:cs="Times New Roman"/>
          <w:sz w:val="24"/>
          <w:szCs w:val="24"/>
          <w:lang w:val="bg-BG"/>
        </w:rPr>
        <w:t>„</w:t>
      </w:r>
      <w:r w:rsidR="00A01562" w:rsidRPr="00A01562">
        <w:rPr>
          <w:rFonts w:ascii="Times New Roman" w:hAnsi="Times New Roman" w:cs="Times New Roman"/>
          <w:sz w:val="24"/>
          <w:szCs w:val="24"/>
          <w:lang w:val="bg-BG"/>
        </w:rPr>
        <w:t>Форма за финансова идентификация</w:t>
      </w:r>
      <w:r w:rsidR="00A01562">
        <w:rPr>
          <w:rFonts w:ascii="Times New Roman" w:hAnsi="Times New Roman" w:cs="Times New Roman"/>
          <w:sz w:val="24"/>
          <w:szCs w:val="24"/>
          <w:lang w:val="bg-BG"/>
        </w:rPr>
        <w:t>“</w:t>
      </w:r>
      <w:r w:rsidR="00A01562" w:rsidRPr="00A01562">
        <w:rPr>
          <w:rFonts w:ascii="Times New Roman" w:hAnsi="Times New Roman" w:cs="Times New Roman"/>
          <w:sz w:val="24"/>
          <w:szCs w:val="24"/>
          <w:lang w:val="bg-BG"/>
        </w:rPr>
        <w:t xml:space="preserve"> </w:t>
      </w:r>
      <w:r w:rsidR="00A01562">
        <w:rPr>
          <w:rFonts w:ascii="Times New Roman" w:hAnsi="Times New Roman" w:cs="Times New Roman"/>
          <w:sz w:val="24"/>
          <w:szCs w:val="24"/>
          <w:lang w:val="bg-BG"/>
        </w:rPr>
        <w:t>сметка</w:t>
      </w:r>
      <w:r w:rsidRPr="00662AB3">
        <w:rPr>
          <w:rFonts w:ascii="Times New Roman" w:hAnsi="Times New Roman" w:cs="Times New Roman"/>
          <w:sz w:val="24"/>
          <w:szCs w:val="24"/>
          <w:lang w:val="bg-BG"/>
        </w:rPr>
        <w:t>.</w:t>
      </w:r>
    </w:p>
    <w:p w14:paraId="19D0C09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hAnsi="Times New Roman" w:cs="Times New Roman"/>
          <w:sz w:val="24"/>
          <w:szCs w:val="24"/>
          <w:lang w:val="bg-BG"/>
        </w:rPr>
        <w:lastRenderedPageBreak/>
        <w:t>Осчетоводяването на финансовата информация по МВУ от СНД се извършва чрез SAP система на Министерството на финансите.</w:t>
      </w:r>
    </w:p>
    <w:p w14:paraId="7879255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Плащанията се извършват при наличие на разполагаем лимит или след залагане на лимит по десетразрядния код на СНД от страна на Дирекция „Национален фонд“ на Министерство на финансите</w:t>
      </w:r>
      <w:r w:rsidRPr="00662AB3">
        <w:rPr>
          <w:rFonts w:ascii="Times New Roman" w:eastAsia="Times New Roman" w:hAnsi="Times New Roman" w:cs="Times New Roman"/>
          <w:sz w:val="24"/>
          <w:szCs w:val="24"/>
          <w:lang w:val="bg-BG" w:eastAsia="bg-BG"/>
        </w:rPr>
        <w:t>.</w:t>
      </w:r>
    </w:p>
    <w:p w14:paraId="5A9A5531"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СНД извършва плащания към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за допустими разходи за изпълнение на ПИИ, финансирани от средства от МВУ и за невъзстановим съгласно националното законодателство данък добавена стойност, в съответствие с предмета и целта на ПИИ</w:t>
      </w:r>
      <w:r w:rsidR="003A3E04">
        <w:rPr>
          <w:rFonts w:ascii="Times New Roman" w:eastAsia="Times New Roman" w:hAnsi="Times New Roman" w:cs="Times New Roman"/>
          <w:color w:val="000000" w:themeColor="text1"/>
          <w:sz w:val="24"/>
          <w:szCs w:val="24"/>
          <w:lang w:val="bg-BG" w:eastAsia="bg-BG"/>
        </w:rPr>
        <w:t>, договорът за партньорство между КП и Водещия партньор</w:t>
      </w:r>
      <w:r w:rsidR="003A3E04"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и съгласно действащото българско законодателство и правото на Съюза. </w:t>
      </w:r>
    </w:p>
    <w:p w14:paraId="6DC329DD" w14:textId="77777777" w:rsidR="003C0D79" w:rsidRDefault="003C0D79" w:rsidP="003C0D79">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ab/>
      </w:r>
      <w:r w:rsidRPr="00662AB3">
        <w:rPr>
          <w:rFonts w:ascii="Times New Roman" w:eastAsia="Times New Roman" w:hAnsi="Times New Roman" w:cs="Times New Roman"/>
          <w:color w:val="000000" w:themeColor="text1"/>
          <w:sz w:val="24"/>
          <w:szCs w:val="24"/>
          <w:lang w:val="bg-BG" w:eastAsia="bg-BG"/>
        </w:rPr>
        <w:t xml:space="preserve">(2) </w:t>
      </w:r>
      <w:r w:rsidRPr="00080F0D">
        <w:rPr>
          <w:rFonts w:ascii="Times New Roman" w:eastAsia="Times New Roman" w:hAnsi="Times New Roman" w:cs="Times New Roman"/>
          <w:color w:val="000000" w:themeColor="text1"/>
          <w:sz w:val="24"/>
          <w:szCs w:val="24"/>
          <w:lang w:val="bg-BG" w:eastAsia="bg-BG"/>
        </w:rPr>
        <w:t>Плащанията не следва да надвишават стойността на договорените разходи по отделни дейности на настоящия Договор.</w:t>
      </w:r>
    </w:p>
    <w:p w14:paraId="732A0728" w14:textId="49138F95" w:rsidR="003C0D79" w:rsidRDefault="003C0D79" w:rsidP="003C0D79">
      <w:pPr>
        <w:tabs>
          <w:tab w:val="num" w:pos="567"/>
        </w:tabs>
        <w:spacing w:after="0" w:line="360" w:lineRule="auto"/>
        <w:jc w:val="both"/>
        <w:outlineLvl w:val="0"/>
        <w:rPr>
          <w:rFonts w:ascii="Times New Roman" w:hAnsi="Times New Roman"/>
          <w:sz w:val="24"/>
          <w:lang w:val="bg-BG"/>
        </w:rPr>
      </w:pPr>
      <w:r>
        <w:rPr>
          <w:rFonts w:ascii="Times New Roman" w:eastAsia="Times New Roman" w:hAnsi="Times New Roman" w:cs="Times New Roman"/>
          <w:color w:val="000000" w:themeColor="text1"/>
          <w:sz w:val="24"/>
          <w:szCs w:val="24"/>
          <w:lang w:eastAsia="bg-BG"/>
        </w:rPr>
        <w:t xml:space="preserve">         (</w:t>
      </w:r>
      <w:r>
        <w:rPr>
          <w:rFonts w:ascii="Times New Roman" w:eastAsia="Times New Roman" w:hAnsi="Times New Roman" w:cs="Times New Roman"/>
          <w:color w:val="000000" w:themeColor="text1"/>
          <w:sz w:val="24"/>
          <w:szCs w:val="24"/>
          <w:lang w:val="bg-BG" w:eastAsia="bg-BG"/>
        </w:rPr>
        <w:t>3</w:t>
      </w:r>
      <w:r>
        <w:rPr>
          <w:rFonts w:ascii="Times New Roman" w:eastAsia="Times New Roman" w:hAnsi="Times New Roman" w:cs="Times New Roman"/>
          <w:color w:val="000000" w:themeColor="text1"/>
          <w:sz w:val="24"/>
          <w:szCs w:val="24"/>
          <w:lang w:eastAsia="bg-BG"/>
        </w:rPr>
        <w:t xml:space="preserve">) </w:t>
      </w:r>
      <w:r w:rsidRPr="00662AB3">
        <w:rPr>
          <w:rFonts w:ascii="Times New Roman" w:hAnsi="Times New Roman"/>
          <w:sz w:val="24"/>
          <w:lang w:val="bg-BG"/>
        </w:rPr>
        <w:t xml:space="preserve">За окончателно плащане се счита последното плащане, обосновано от </w:t>
      </w:r>
      <w:r w:rsidR="003A3E04">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 xml:space="preserve"> с разходооправдателни документи, което може да бъде извършено частично или да не бъде извършено, ако надвишава стойността на договорените и действително извършени разходи по настоящия </w:t>
      </w:r>
      <w:r>
        <w:rPr>
          <w:rFonts w:ascii="Times New Roman" w:hAnsi="Times New Roman"/>
          <w:sz w:val="24"/>
          <w:lang w:val="bg-BG"/>
        </w:rPr>
        <w:t>Д</w:t>
      </w:r>
      <w:r w:rsidRPr="00662AB3">
        <w:rPr>
          <w:rFonts w:ascii="Times New Roman" w:hAnsi="Times New Roman"/>
          <w:sz w:val="24"/>
          <w:lang w:val="bg-BG"/>
        </w:rPr>
        <w:t>оговор.</w:t>
      </w:r>
    </w:p>
    <w:p w14:paraId="6EA43B0E" w14:textId="77777777" w:rsidR="005456EB" w:rsidRPr="005456EB" w:rsidRDefault="005456EB" w:rsidP="005456EB">
      <w:pPr>
        <w:tabs>
          <w:tab w:val="num" w:pos="567"/>
        </w:tabs>
        <w:spacing w:after="0" w:line="360" w:lineRule="auto"/>
        <w:ind w:firstLine="567"/>
        <w:jc w:val="both"/>
        <w:outlineLvl w:val="0"/>
        <w:rPr>
          <w:rFonts w:ascii="Times New Roman" w:eastAsia="Times New Roman" w:hAnsi="Times New Roman" w:cs="Times New Roman"/>
          <w:color w:val="000000" w:themeColor="text1"/>
          <w:sz w:val="24"/>
          <w:szCs w:val="24"/>
          <w:lang w:val="bg-BG" w:eastAsia="bg-BG"/>
        </w:rPr>
      </w:pPr>
      <w:r w:rsidRPr="005456EB">
        <w:rPr>
          <w:rFonts w:ascii="Times New Roman" w:eastAsia="Times New Roman" w:hAnsi="Times New Roman" w:cs="Times New Roman"/>
          <w:color w:val="000000" w:themeColor="text1"/>
          <w:sz w:val="24"/>
          <w:szCs w:val="24"/>
          <w:lang w:val="bg-BG" w:eastAsia="bg-BG"/>
        </w:rPr>
        <w:t xml:space="preserve">(4) СНД спира </w:t>
      </w:r>
      <w:r w:rsidRPr="005456EB">
        <w:rPr>
          <w:rFonts w:ascii="Times New Roman" w:hAnsi="Times New Roman"/>
          <w:sz w:val="24"/>
          <w:lang w:val="bg-BG"/>
        </w:rPr>
        <w:t>плащанията</w:t>
      </w:r>
      <w:r w:rsidRPr="005456EB">
        <w:rPr>
          <w:rFonts w:ascii="Times New Roman" w:eastAsia="Times New Roman" w:hAnsi="Times New Roman" w:cs="Times New Roman"/>
          <w:color w:val="000000" w:themeColor="text1"/>
          <w:sz w:val="24"/>
          <w:szCs w:val="24"/>
          <w:lang w:val="bg-BG" w:eastAsia="bg-BG"/>
        </w:rPr>
        <w:t xml:space="preserve"> към КП по договора за финансиране при:</w:t>
      </w:r>
    </w:p>
    <w:p w14:paraId="2D7A8465" w14:textId="77777777" w:rsidR="005456EB" w:rsidRPr="005456EB" w:rsidRDefault="005456EB" w:rsidP="005456EB">
      <w:pPr>
        <w:tabs>
          <w:tab w:val="num" w:pos="567"/>
        </w:tabs>
        <w:spacing w:after="0" w:line="360" w:lineRule="auto"/>
        <w:ind w:firstLine="567"/>
        <w:jc w:val="both"/>
        <w:outlineLvl w:val="0"/>
        <w:rPr>
          <w:rFonts w:ascii="Times New Roman" w:eastAsia="Times New Roman" w:hAnsi="Times New Roman" w:cs="Times New Roman"/>
          <w:color w:val="000000" w:themeColor="text1"/>
          <w:sz w:val="24"/>
          <w:szCs w:val="24"/>
          <w:lang w:val="bg-BG" w:eastAsia="bg-BG"/>
        </w:rPr>
      </w:pPr>
      <w:r w:rsidRPr="005456EB">
        <w:rPr>
          <w:rFonts w:ascii="Times New Roman" w:eastAsia="Times New Roman" w:hAnsi="Times New Roman" w:cs="Times New Roman"/>
          <w:color w:val="000000" w:themeColor="text1"/>
          <w:sz w:val="24"/>
          <w:szCs w:val="24"/>
          <w:lang w:val="bg-BG" w:eastAsia="bg-BG"/>
        </w:rPr>
        <w:t>а) Повдигнато с обвинителен акт обвинение за извършено престъпление - измама или корупция (подкуп), касаещо инвестицията;</w:t>
      </w:r>
    </w:p>
    <w:p w14:paraId="5035D75B" w14:textId="77777777" w:rsidR="005456EB" w:rsidRPr="005456EB" w:rsidRDefault="005456EB" w:rsidP="005456EB">
      <w:pPr>
        <w:tabs>
          <w:tab w:val="num" w:pos="567"/>
        </w:tabs>
        <w:spacing w:after="0" w:line="360" w:lineRule="auto"/>
        <w:ind w:firstLine="567"/>
        <w:jc w:val="both"/>
        <w:outlineLvl w:val="0"/>
        <w:rPr>
          <w:rFonts w:ascii="Times New Roman" w:eastAsia="Times New Roman" w:hAnsi="Times New Roman" w:cs="Times New Roman"/>
          <w:color w:val="000000" w:themeColor="text1"/>
          <w:sz w:val="24"/>
          <w:szCs w:val="24"/>
          <w:lang w:val="bg-BG" w:eastAsia="bg-BG"/>
        </w:rPr>
      </w:pPr>
      <w:r w:rsidRPr="005456EB">
        <w:rPr>
          <w:rFonts w:ascii="Times New Roman" w:eastAsia="Times New Roman" w:hAnsi="Times New Roman" w:cs="Times New Roman"/>
          <w:color w:val="000000" w:themeColor="text1"/>
          <w:sz w:val="24"/>
          <w:szCs w:val="24"/>
          <w:lang w:val="bg-BG" w:eastAsia="bg-BG"/>
        </w:rPr>
        <w:t>б) Установен с акт на компетентния орган конфликт на интереси по реда на Закона за противодействие на корупцията и отнемане на незаконно придобитото имущество и Наредбата за организацията и реда за извършване на проверка на декларациите и за установяване конфликт на интереси по отношение на лице, участващото в ръководството и/или изпълнението на инвестицията;</w:t>
      </w:r>
    </w:p>
    <w:p w14:paraId="0E781DD3" w14:textId="7295AC8B" w:rsidR="005456EB" w:rsidRPr="00662AB3" w:rsidRDefault="005456EB" w:rsidP="005456EB">
      <w:pPr>
        <w:tabs>
          <w:tab w:val="num" w:pos="567"/>
        </w:tabs>
        <w:spacing w:after="0" w:line="360" w:lineRule="auto"/>
        <w:jc w:val="both"/>
        <w:outlineLvl w:val="0"/>
        <w:rPr>
          <w:rFonts w:ascii="Times New Roman" w:eastAsia="Times New Roman" w:hAnsi="Times New Roman" w:cs="Times New Roman"/>
          <w:color w:val="000000" w:themeColor="text1"/>
          <w:sz w:val="24"/>
          <w:szCs w:val="24"/>
          <w:lang w:val="bg-BG" w:eastAsia="bg-BG"/>
        </w:rPr>
      </w:pPr>
      <w:r w:rsidRPr="005456EB">
        <w:rPr>
          <w:rFonts w:ascii="Times New Roman" w:eastAsia="Times New Roman" w:hAnsi="Times New Roman" w:cs="Times New Roman"/>
          <w:color w:val="000000" w:themeColor="text1"/>
          <w:sz w:val="24"/>
          <w:szCs w:val="24"/>
          <w:lang w:val="bg-BG" w:eastAsia="bg-BG"/>
        </w:rPr>
        <w:tab/>
        <w:t>(5) Спрените плащания по ал. 4 се възобновяват  при отстраняване от инвестицията на лицето/лицата, спрямо които са налице обосновани предположения, че участват в извършването на престъпление в случаите по ал. 4, буква а) и за които е установено, че е налице конфликт на интереси в сл</w:t>
      </w:r>
      <w:r>
        <w:rPr>
          <w:rFonts w:ascii="Times New Roman" w:eastAsia="Times New Roman" w:hAnsi="Times New Roman" w:cs="Times New Roman"/>
          <w:color w:val="000000" w:themeColor="text1"/>
          <w:sz w:val="24"/>
          <w:szCs w:val="24"/>
          <w:lang w:val="bg-BG" w:eastAsia="bg-BG"/>
        </w:rPr>
        <w:t xml:space="preserve">учаите по </w:t>
      </w:r>
      <w:r w:rsidRPr="005456EB">
        <w:rPr>
          <w:rFonts w:ascii="Times New Roman" w:eastAsia="Times New Roman" w:hAnsi="Times New Roman" w:cs="Times New Roman"/>
          <w:color w:val="000000" w:themeColor="text1"/>
          <w:sz w:val="24"/>
          <w:szCs w:val="24"/>
          <w:lang w:val="bg-BG" w:eastAsia="bg-BG"/>
        </w:rPr>
        <w:t xml:space="preserve">ал.4, буква б), и изключването/заместването на </w:t>
      </w:r>
      <w:r w:rsidRPr="005456EB">
        <w:rPr>
          <w:rFonts w:ascii="Times New Roman" w:eastAsia="Times New Roman" w:hAnsi="Times New Roman" w:cs="Times New Roman"/>
          <w:color w:val="000000" w:themeColor="text1"/>
          <w:sz w:val="24"/>
          <w:szCs w:val="24"/>
          <w:lang w:val="bg-BG" w:eastAsia="bg-BG"/>
        </w:rPr>
        <w:lastRenderedPageBreak/>
        <w:t>компрометираната дейност със законосъобразна в съответствие с предвиденото за изпълнение на инвестицията.</w:t>
      </w:r>
    </w:p>
    <w:p w14:paraId="2E617DBF" w14:textId="77777777" w:rsidR="003C0D79" w:rsidRPr="00662AB3" w:rsidRDefault="003A3E0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color w:val="000000" w:themeColor="text1"/>
          <w:sz w:val="24"/>
          <w:szCs w:val="24"/>
          <w:lang w:val="bg-BG" w:eastAsia="bg-BG"/>
        </w:rPr>
        <w:t>Водещият партньор</w:t>
      </w:r>
      <w:r w:rsidR="003C0D79" w:rsidRPr="00662AB3">
        <w:rPr>
          <w:rFonts w:ascii="Times New Roman" w:eastAsia="Times New Roman" w:hAnsi="Times New Roman" w:cs="Times New Roman"/>
          <w:color w:val="000000" w:themeColor="text1"/>
          <w:sz w:val="24"/>
          <w:szCs w:val="24"/>
          <w:lang w:val="bg-BG" w:eastAsia="bg-BG"/>
        </w:rPr>
        <w:t xml:space="preserve"> докладва напредъка по изпълнението на етапите и целите, заложени в ПИИ чрез ФТО,</w:t>
      </w:r>
      <w:r w:rsidR="003C0D79" w:rsidRPr="00662AB3">
        <w:rPr>
          <w:lang w:val="bg-BG"/>
        </w:rPr>
        <w:t xml:space="preserve"> </w:t>
      </w:r>
      <w:r w:rsidR="003C0D79" w:rsidRPr="00662AB3">
        <w:rPr>
          <w:rFonts w:ascii="Times New Roman" w:eastAsia="Times New Roman" w:hAnsi="Times New Roman" w:cs="Times New Roman"/>
          <w:color w:val="000000" w:themeColor="text1"/>
          <w:sz w:val="24"/>
          <w:szCs w:val="24"/>
          <w:lang w:val="bg-BG" w:eastAsia="bg-BG"/>
        </w:rPr>
        <w:t>посредством ИС на МВУ,</w:t>
      </w:r>
      <w:r w:rsidR="003C0D79" w:rsidRPr="00662AB3">
        <w:rPr>
          <w:rFonts w:ascii="Times New Roman" w:eastAsia="Calibri" w:hAnsi="Times New Roman" w:cs="Times New Roman"/>
          <w:sz w:val="24"/>
          <w:szCs w:val="24"/>
          <w:lang w:val="bg-BG"/>
        </w:rPr>
        <w:t xml:space="preserve"> най-малко веднъж в рамките на съответното тримесечие</w:t>
      </w:r>
      <w:r w:rsidR="003C0D79" w:rsidRPr="00662AB3">
        <w:rPr>
          <w:rFonts w:ascii="Times New Roman" w:eastAsia="Times New Roman" w:hAnsi="Times New Roman" w:cs="Times New Roman"/>
          <w:color w:val="000000" w:themeColor="text1"/>
          <w:sz w:val="24"/>
          <w:szCs w:val="24"/>
          <w:lang w:val="bg-BG" w:eastAsia="bg-BG"/>
        </w:rPr>
        <w:t>. Сроковете за представяне на ФТО са уредени в Условията за изпълнение на одобрените инвестиции по настоящата процедура.</w:t>
      </w:r>
      <w:r w:rsidR="003C0D79" w:rsidRPr="00662AB3" w:rsidDel="00DA4E06">
        <w:rPr>
          <w:rFonts w:ascii="Times New Roman" w:eastAsia="Times New Roman" w:hAnsi="Times New Roman" w:cs="Times New Roman"/>
          <w:color w:val="000000" w:themeColor="text1"/>
          <w:sz w:val="24"/>
          <w:szCs w:val="24"/>
          <w:lang w:val="bg-BG" w:eastAsia="bg-BG"/>
        </w:rPr>
        <w:t xml:space="preserve"> </w:t>
      </w:r>
    </w:p>
    <w:p w14:paraId="6D21D7B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themeColor="text1"/>
          <w:sz w:val="24"/>
          <w:szCs w:val="24"/>
          <w:lang w:val="bg-BG" w:eastAsia="zh-CN"/>
        </w:rPr>
      </w:pPr>
      <w:r w:rsidRPr="00662AB3">
        <w:rPr>
          <w:rFonts w:ascii="Times New Roman" w:eastAsia="Arial Unicode MS" w:hAnsi="Times New Roman"/>
          <w:color w:val="000000" w:themeColor="text1"/>
          <w:sz w:val="24"/>
          <w:szCs w:val="24"/>
          <w:lang w:val="bg-BG" w:eastAsia="zh-CN"/>
        </w:rPr>
        <w:t xml:space="preserve">В случаите, когато в съответните Насоки за кандидатстване по конкретната процедура за предоставяне на средства от МВУ или разясненията към тях е посочено изрично, че </w:t>
      </w:r>
      <w:r>
        <w:rPr>
          <w:rFonts w:ascii="Times New Roman" w:eastAsia="Arial Unicode MS" w:hAnsi="Times New Roman"/>
          <w:color w:val="000000" w:themeColor="text1"/>
          <w:sz w:val="24"/>
          <w:szCs w:val="24"/>
          <w:lang w:eastAsia="zh-CN"/>
        </w:rPr>
        <w:t xml:space="preserve">e </w:t>
      </w:r>
      <w:r w:rsidRPr="009E7168">
        <w:rPr>
          <w:rFonts w:ascii="Times New Roman" w:eastAsia="Arial Unicode MS" w:hAnsi="Times New Roman"/>
          <w:color w:val="000000" w:themeColor="text1"/>
          <w:sz w:val="24"/>
          <w:szCs w:val="24"/>
          <w:lang w:val="bg-BG" w:eastAsia="zh-CN"/>
        </w:rPr>
        <w:t xml:space="preserve">допустимо отчитане на </w:t>
      </w:r>
      <w:r w:rsidRPr="00662AB3">
        <w:rPr>
          <w:rFonts w:ascii="Times New Roman" w:eastAsia="Arial Unicode MS" w:hAnsi="Times New Roman"/>
          <w:color w:val="000000" w:themeColor="text1"/>
          <w:sz w:val="24"/>
          <w:szCs w:val="24"/>
          <w:lang w:val="bg-BG" w:eastAsia="zh-CN"/>
        </w:rPr>
        <w:t xml:space="preserve">непредвидени разходи (в размер до 10% от </w:t>
      </w:r>
      <w:r>
        <w:rPr>
          <w:rFonts w:ascii="Times New Roman" w:eastAsia="Arial Unicode MS" w:hAnsi="Times New Roman"/>
          <w:color w:val="000000" w:themeColor="text1"/>
          <w:sz w:val="24"/>
          <w:szCs w:val="24"/>
          <w:lang w:val="bg-BG" w:eastAsia="zh-CN"/>
        </w:rPr>
        <w:t>разходите за</w:t>
      </w:r>
      <w:r w:rsidRPr="00662AB3">
        <w:rPr>
          <w:rFonts w:ascii="Times New Roman" w:eastAsia="Arial Unicode MS" w:hAnsi="Times New Roman"/>
          <w:color w:val="000000" w:themeColor="text1"/>
          <w:sz w:val="24"/>
          <w:szCs w:val="24"/>
          <w:lang w:val="bg-BG" w:eastAsia="zh-CN"/>
        </w:rPr>
        <w:t xml:space="preserve"> СМР, </w:t>
      </w:r>
      <w:r w:rsidRPr="00B7248C">
        <w:rPr>
          <w:rFonts w:ascii="Times New Roman" w:eastAsia="Arial Unicode MS" w:hAnsi="Times New Roman"/>
          <w:color w:val="000000" w:themeColor="text1"/>
          <w:sz w:val="24"/>
          <w:szCs w:val="24"/>
          <w:lang w:val="bg-BG" w:eastAsia="zh-CN"/>
        </w:rPr>
        <w:t xml:space="preserve">одобрени от СНД за </w:t>
      </w:r>
      <w:r w:rsidRPr="006255A6">
        <w:rPr>
          <w:rFonts w:ascii="Times New Roman" w:eastAsia="Arial Unicode MS" w:hAnsi="Times New Roman"/>
          <w:color w:val="000000" w:themeColor="text1"/>
          <w:sz w:val="24"/>
          <w:szCs w:val="24"/>
          <w:lang w:val="bg-BG" w:eastAsia="zh-CN"/>
        </w:rPr>
        <w:t>възстановяване</w:t>
      </w:r>
      <w:r>
        <w:rPr>
          <w:rFonts w:ascii="Times New Roman" w:eastAsia="Times New Roman" w:hAnsi="Times New Roman" w:cs="Times New Roman"/>
          <w:color w:val="000000" w:themeColor="text1"/>
          <w:sz w:val="24"/>
          <w:szCs w:val="24"/>
          <w:lang w:val="bg-BG" w:eastAsia="bg-BG"/>
        </w:rPr>
        <w:t xml:space="preserve">, </w:t>
      </w:r>
      <w:r w:rsidRPr="006255A6">
        <w:rPr>
          <w:rFonts w:ascii="Times New Roman" w:eastAsia="Times New Roman" w:hAnsi="Times New Roman" w:cs="Times New Roman"/>
          <w:color w:val="000000" w:themeColor="text1"/>
          <w:sz w:val="24"/>
          <w:szCs w:val="24"/>
          <w:lang w:val="bg-BG" w:eastAsia="bg-BG"/>
        </w:rPr>
        <w:t>но не повече от процента, определен в договора с изпълнител</w:t>
      </w:r>
      <w:r w:rsidRPr="00662AB3">
        <w:rPr>
          <w:rFonts w:ascii="Times New Roman" w:eastAsia="Arial Unicode MS" w:hAnsi="Times New Roman"/>
          <w:color w:val="000000" w:themeColor="text1"/>
          <w:sz w:val="24"/>
          <w:szCs w:val="24"/>
          <w:lang w:val="bg-BG" w:eastAsia="zh-CN"/>
        </w:rPr>
        <w:t xml:space="preserve">) и в договора с изпълнителя на СМР има включена клауза, касаеща третирането на непредвидени разходи, тези разходи  се отчитат в случай че СМР дейностите </w:t>
      </w:r>
      <w:r w:rsidRPr="006255A6">
        <w:rPr>
          <w:rFonts w:ascii="Times New Roman" w:eastAsia="Arial Unicode MS" w:hAnsi="Times New Roman"/>
          <w:color w:val="000000" w:themeColor="text1"/>
          <w:sz w:val="24"/>
          <w:szCs w:val="24"/>
          <w:lang w:val="bg-BG" w:eastAsia="zh-CN"/>
        </w:rPr>
        <w:t xml:space="preserve">за дадения обект </w:t>
      </w:r>
      <w:r w:rsidRPr="00662AB3">
        <w:rPr>
          <w:rFonts w:ascii="Times New Roman" w:eastAsia="Arial Unicode MS" w:hAnsi="Times New Roman"/>
          <w:color w:val="000000" w:themeColor="text1"/>
          <w:sz w:val="24"/>
          <w:szCs w:val="24"/>
          <w:lang w:val="bg-BG" w:eastAsia="zh-CN"/>
        </w:rPr>
        <w:t xml:space="preserve">са напълно приключили. С цел </w:t>
      </w:r>
      <w:r w:rsidRPr="006255A6">
        <w:rPr>
          <w:rFonts w:ascii="Times New Roman" w:eastAsia="Arial Unicode MS" w:hAnsi="Times New Roman"/>
          <w:color w:val="000000" w:themeColor="text1"/>
          <w:sz w:val="24"/>
          <w:szCs w:val="24"/>
          <w:lang w:val="bg-BG" w:eastAsia="zh-CN"/>
        </w:rPr>
        <w:t>отчитане</w:t>
      </w:r>
      <w:r w:rsidRPr="00662AB3">
        <w:rPr>
          <w:rFonts w:ascii="Times New Roman" w:eastAsia="Arial Unicode MS" w:hAnsi="Times New Roman"/>
          <w:color w:val="000000" w:themeColor="text1"/>
          <w:sz w:val="24"/>
          <w:szCs w:val="24"/>
          <w:lang w:val="bg-BG" w:eastAsia="zh-CN"/>
        </w:rPr>
        <w:t xml:space="preserve"> на непредвидените разходи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themeColor="text1"/>
          <w:sz w:val="24"/>
          <w:szCs w:val="24"/>
          <w:lang w:val="bg-BG" w:eastAsia="zh-CN"/>
        </w:rPr>
        <w:t xml:space="preserve"> следва да представи отделен протокол за приемането им или отделна част от протокола, придружен от необходимите документи, обосноваващи изпълнението им. На одобрение подлежат само разходи, които попадат в следната хипотеза:</w:t>
      </w:r>
    </w:p>
    <w:p w14:paraId="465E2ED9" w14:textId="77777777" w:rsidR="003C0D79" w:rsidRPr="00662AB3" w:rsidRDefault="003C0D79" w:rsidP="003C0D79">
      <w:pPr>
        <w:pStyle w:val="ListParagraph"/>
        <w:tabs>
          <w:tab w:val="left" w:pos="0"/>
          <w:tab w:val="left" w:pos="993"/>
        </w:tabs>
        <w:spacing w:before="120" w:after="0" w:line="360" w:lineRule="auto"/>
        <w:ind w:left="0"/>
        <w:jc w:val="both"/>
        <w:rPr>
          <w:rFonts w:ascii="Times New Roman" w:eastAsia="Arial Unicode MS" w:hAnsi="Times New Roman"/>
          <w:i/>
          <w:color w:val="000000" w:themeColor="text1"/>
          <w:sz w:val="24"/>
          <w:szCs w:val="24"/>
          <w:lang w:val="bg-BG" w:eastAsia="zh-CN"/>
        </w:rPr>
      </w:pPr>
      <w:r w:rsidRPr="00662AB3">
        <w:rPr>
          <w:rFonts w:ascii="Times New Roman" w:eastAsia="Arial Unicode MS" w:hAnsi="Times New Roman"/>
          <w:i/>
          <w:color w:val="000000" w:themeColor="text1"/>
          <w:sz w:val="24"/>
          <w:szCs w:val="24"/>
          <w:lang w:val="bg-BG" w:eastAsia="zh-CN"/>
        </w:rPr>
        <w:t xml:space="preserve">„Непредвидени разходи за строителни и монтажни работи са разходите, свързани с увеличаване на заложени количества строителни и монтажни работи и/или добавяне на нови количества или видове строителни и монтажни работи, които към момента на разработване и одобряване на технически или работен инвестиционен проект обективно не са могли да бъдат предвидени, но при изпълнение на дейностите са обективно необходими за </w:t>
      </w:r>
      <w:r w:rsidR="002C7302" w:rsidRPr="002C7302">
        <w:rPr>
          <w:rFonts w:ascii="Times New Roman" w:eastAsia="Arial Unicode MS" w:hAnsi="Times New Roman"/>
          <w:i/>
          <w:color w:val="000000" w:themeColor="text1"/>
          <w:sz w:val="24"/>
          <w:szCs w:val="24"/>
          <w:lang w:val="bg-BG" w:eastAsia="zh-CN"/>
        </w:rPr>
        <w:t>установяване годността за приемане на строежа</w:t>
      </w:r>
      <w:r w:rsidRPr="00662AB3">
        <w:rPr>
          <w:rFonts w:ascii="Times New Roman" w:eastAsia="Arial Unicode MS" w:hAnsi="Times New Roman"/>
          <w:i/>
          <w:color w:val="000000" w:themeColor="text1"/>
          <w:sz w:val="24"/>
          <w:szCs w:val="24"/>
          <w:lang w:val="bg-BG" w:eastAsia="zh-CN"/>
        </w:rPr>
        <w:t xml:space="preserve">. </w:t>
      </w:r>
      <w:r w:rsidRPr="006255A6">
        <w:rPr>
          <w:rFonts w:ascii="Times New Roman" w:eastAsia="Arial Unicode MS" w:hAnsi="Times New Roman"/>
          <w:i/>
          <w:color w:val="000000" w:themeColor="text1"/>
          <w:sz w:val="24"/>
          <w:szCs w:val="24"/>
          <w:lang w:val="bg-BG" w:eastAsia="zh-CN"/>
        </w:rPr>
        <w:t>Разходи за СМР, възникнали допълнително в резултат на проектантски грешки и</w:t>
      </w:r>
      <w:r>
        <w:rPr>
          <w:rFonts w:ascii="Times New Roman" w:eastAsia="Arial Unicode MS" w:hAnsi="Times New Roman"/>
          <w:i/>
          <w:color w:val="000000" w:themeColor="text1"/>
          <w:sz w:val="24"/>
          <w:szCs w:val="24"/>
          <w:lang w:val="bg-BG" w:eastAsia="zh-CN"/>
        </w:rPr>
        <w:t>/или</w:t>
      </w:r>
      <w:r w:rsidRPr="006255A6">
        <w:rPr>
          <w:rFonts w:ascii="Times New Roman" w:eastAsia="Arial Unicode MS" w:hAnsi="Times New Roman"/>
          <w:i/>
          <w:color w:val="000000" w:themeColor="text1"/>
          <w:sz w:val="24"/>
          <w:szCs w:val="24"/>
          <w:lang w:val="bg-BG" w:eastAsia="zh-CN"/>
        </w:rPr>
        <w:t xml:space="preserve"> пропуски в инвестиционния проект не представляват непредвидени разходи.</w:t>
      </w:r>
      <w:r>
        <w:rPr>
          <w:rFonts w:ascii="Times New Roman" w:eastAsia="Arial Unicode MS" w:hAnsi="Times New Roman"/>
          <w:i/>
          <w:color w:val="000000" w:themeColor="text1"/>
          <w:sz w:val="24"/>
          <w:szCs w:val="24"/>
          <w:lang w:val="bg-BG" w:eastAsia="zh-CN"/>
        </w:rPr>
        <w:t xml:space="preserve"> </w:t>
      </w:r>
      <w:r w:rsidRPr="00662AB3">
        <w:rPr>
          <w:rFonts w:ascii="Times New Roman" w:eastAsia="Arial Unicode MS" w:hAnsi="Times New Roman"/>
          <w:i/>
          <w:color w:val="000000" w:themeColor="text1"/>
          <w:sz w:val="24"/>
          <w:szCs w:val="24"/>
          <w:lang w:val="bg-BG" w:eastAsia="zh-CN"/>
        </w:rPr>
        <w:t>Разходите, които биха могли да бъдат одобрявани като непредвидени, следва да отговарят на условията за допустимост на разходите по процедурата, в рамките на която е сключен договорът.”.</w:t>
      </w:r>
    </w:p>
    <w:p w14:paraId="263815DF"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Arial Unicode MS" w:hAnsi="Times New Roman"/>
          <w:color w:val="000000"/>
          <w:sz w:val="24"/>
          <w:szCs w:val="24"/>
          <w:lang w:val="bg-BG" w:eastAsia="zh-CN"/>
        </w:rPr>
      </w:pPr>
      <w:r w:rsidRPr="00662AB3">
        <w:rPr>
          <w:rFonts w:ascii="Times New Roman" w:eastAsia="Arial Unicode MS" w:hAnsi="Times New Roman"/>
          <w:color w:val="000000"/>
          <w:sz w:val="24"/>
          <w:szCs w:val="24"/>
          <w:lang w:val="bg-BG" w:eastAsia="zh-CN"/>
        </w:rPr>
        <w:t xml:space="preserve">При съставяне на протоколите за приемане на извършените строително-монтажни работи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Arial Unicode MS" w:hAnsi="Times New Roman"/>
          <w:color w:val="000000"/>
          <w:sz w:val="24"/>
          <w:szCs w:val="24"/>
          <w:lang w:val="bg-BG" w:eastAsia="zh-CN"/>
        </w:rPr>
        <w:t xml:space="preserve"> задължително следва да разграничи приетите СМР по вида разход </w:t>
      </w:r>
      <w:r w:rsidRPr="00662AB3">
        <w:rPr>
          <w:rFonts w:ascii="Times New Roman" w:eastAsia="Arial Unicode MS" w:hAnsi="Times New Roman"/>
          <w:color w:val="000000"/>
          <w:sz w:val="24"/>
          <w:szCs w:val="24"/>
          <w:lang w:val="bg-BG" w:eastAsia="zh-CN"/>
        </w:rPr>
        <w:lastRenderedPageBreak/>
        <w:t xml:space="preserve">– </w:t>
      </w:r>
      <w:r w:rsidRPr="00662AB3">
        <w:rPr>
          <w:rFonts w:ascii="Times New Roman" w:eastAsia="Arial Unicode MS" w:hAnsi="Times New Roman"/>
          <w:color w:val="000000" w:themeColor="text1"/>
          <w:sz w:val="24"/>
          <w:szCs w:val="24"/>
          <w:lang w:val="bg-BG" w:eastAsia="zh-CN"/>
        </w:rPr>
        <w:t xml:space="preserve">със </w:t>
      </w:r>
      <w:r w:rsidRPr="00662AB3">
        <w:rPr>
          <w:rFonts w:ascii="Times New Roman" w:eastAsia="Times New Roman" w:hAnsi="Times New Roman" w:cs="Times New Roman"/>
          <w:color w:val="000000" w:themeColor="text1"/>
          <w:sz w:val="24"/>
          <w:szCs w:val="24"/>
          <w:lang w:val="bg-BG" w:eastAsia="bg-BG"/>
        </w:rPr>
        <w:t>средства от МВУ</w:t>
      </w:r>
      <w:r w:rsidRPr="00662AB3">
        <w:rPr>
          <w:rFonts w:ascii="Times New Roman" w:eastAsia="Arial Unicode MS" w:hAnsi="Times New Roman"/>
          <w:color w:val="000000"/>
          <w:sz w:val="24"/>
          <w:szCs w:val="24"/>
          <w:lang w:val="bg-BG" w:eastAsia="zh-CN"/>
        </w:rPr>
        <w:t>, собствен принос, недопустими и непредвидени разходи /ако е приложимо</w:t>
      </w:r>
      <w:r>
        <w:rPr>
          <w:rFonts w:ascii="Times New Roman" w:eastAsia="Arial Unicode MS" w:hAnsi="Times New Roman"/>
          <w:color w:val="000000"/>
          <w:sz w:val="24"/>
          <w:szCs w:val="24"/>
          <w:lang w:val="bg-BG" w:eastAsia="zh-CN"/>
        </w:rPr>
        <w:t>/</w:t>
      </w:r>
      <w:r w:rsidRPr="00662AB3">
        <w:rPr>
          <w:rFonts w:ascii="Times New Roman" w:eastAsia="Arial Unicode MS" w:hAnsi="Times New Roman"/>
          <w:color w:val="000000"/>
          <w:sz w:val="24"/>
          <w:szCs w:val="24"/>
          <w:lang w:val="bg-BG" w:eastAsia="zh-CN"/>
        </w:rPr>
        <w:t>.</w:t>
      </w:r>
    </w:p>
    <w:p w14:paraId="50ABDA16" w14:textId="5CA73723" w:rsidR="003C0D79" w:rsidRPr="00D142C4" w:rsidRDefault="00D142C4"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hAnsi="Times New Roman" w:cs="Times New Roman"/>
          <w:sz w:val="24"/>
          <w:szCs w:val="24"/>
          <w:lang w:val="bg-BG"/>
        </w:rPr>
        <w:t xml:space="preserve">(1) </w:t>
      </w:r>
      <w:r w:rsidR="003C0D79" w:rsidRPr="00662AB3">
        <w:rPr>
          <w:rFonts w:ascii="Times New Roman" w:hAnsi="Times New Roman" w:cs="Times New Roman"/>
          <w:sz w:val="24"/>
          <w:szCs w:val="24"/>
          <w:lang w:val="bg-BG"/>
        </w:rPr>
        <w:t xml:space="preserve">При проверките на място, извършвани на </w:t>
      </w:r>
      <w:r w:rsidR="002C7302">
        <w:rPr>
          <w:rFonts w:ascii="Times New Roman" w:eastAsia="Times New Roman" w:hAnsi="Times New Roman" w:cs="Times New Roman"/>
          <w:color w:val="000000" w:themeColor="text1"/>
          <w:sz w:val="24"/>
          <w:szCs w:val="24"/>
          <w:lang w:val="bg-BG" w:eastAsia="bg-BG"/>
        </w:rPr>
        <w:t>Водещия партньор</w:t>
      </w:r>
      <w:r w:rsidR="003C0D79" w:rsidRPr="00662AB3">
        <w:rPr>
          <w:rFonts w:ascii="Times New Roman" w:hAnsi="Times New Roman" w:cs="Times New Roman"/>
          <w:sz w:val="24"/>
          <w:szCs w:val="24"/>
          <w:lang w:val="bg-BG"/>
        </w:rPr>
        <w:t xml:space="preserve"> от СНД, </w:t>
      </w:r>
      <w:r w:rsidR="002C7302">
        <w:rPr>
          <w:rFonts w:ascii="Times New Roman" w:eastAsia="Times New Roman" w:hAnsi="Times New Roman" w:cs="Times New Roman"/>
          <w:color w:val="000000" w:themeColor="text1"/>
          <w:sz w:val="24"/>
          <w:szCs w:val="24"/>
          <w:lang w:val="bg-BG" w:eastAsia="bg-BG"/>
        </w:rPr>
        <w:t>Водещия партньор</w:t>
      </w:r>
      <w:r w:rsidR="003C0D79" w:rsidRPr="00662AB3">
        <w:rPr>
          <w:rFonts w:ascii="Times New Roman" w:hAnsi="Times New Roman" w:cs="Times New Roman"/>
          <w:sz w:val="24"/>
          <w:szCs w:val="24"/>
          <w:lang w:val="bg-BG"/>
        </w:rPr>
        <w:t xml:space="preserve"> трябва да удостовери, че отчетеният с ФТО напредък съответства на физическия напредък на място, включително да представи всички докум</w:t>
      </w:r>
      <w:r w:rsidR="002C7302">
        <w:rPr>
          <w:rFonts w:ascii="Times New Roman" w:hAnsi="Times New Roman" w:cs="Times New Roman"/>
          <w:sz w:val="24"/>
          <w:szCs w:val="24"/>
          <w:lang w:val="bg-BG"/>
        </w:rPr>
        <w:t xml:space="preserve">енти по изпълнението на проекта. </w:t>
      </w:r>
      <w:r w:rsidR="003C0D79" w:rsidRPr="00662AB3">
        <w:rPr>
          <w:rFonts w:ascii="Times New Roman" w:hAnsi="Times New Roman" w:cs="Times New Roman"/>
          <w:sz w:val="24"/>
          <w:szCs w:val="24"/>
          <w:lang w:val="bg-BG"/>
        </w:rPr>
        <w:t xml:space="preserve">Ангажимент на </w:t>
      </w:r>
      <w:r w:rsidR="002C7302">
        <w:rPr>
          <w:rFonts w:ascii="Times New Roman" w:eastAsia="Times New Roman" w:hAnsi="Times New Roman" w:cs="Times New Roman"/>
          <w:color w:val="000000" w:themeColor="text1"/>
          <w:sz w:val="24"/>
          <w:szCs w:val="24"/>
          <w:lang w:val="bg-BG" w:eastAsia="bg-BG"/>
        </w:rPr>
        <w:t>Водещия партньор</w:t>
      </w:r>
      <w:r w:rsidR="003C0D79" w:rsidRPr="00662AB3">
        <w:rPr>
          <w:rFonts w:ascii="Times New Roman" w:hAnsi="Times New Roman" w:cs="Times New Roman"/>
          <w:sz w:val="24"/>
          <w:szCs w:val="24"/>
          <w:lang w:val="bg-BG"/>
        </w:rPr>
        <w:t xml:space="preserve"> е да осигури достъп до мястото на инвестицията и до документи, налични на мястото на изпълнението</w:t>
      </w:r>
      <w:r w:rsidR="003C0D79" w:rsidRPr="00520665">
        <w:rPr>
          <w:rFonts w:ascii="Times New Roman" w:hAnsi="Times New Roman" w:cs="Times New Roman"/>
          <w:sz w:val="24"/>
          <w:szCs w:val="24"/>
          <w:lang w:val="bg-BG"/>
        </w:rPr>
        <w:t xml:space="preserve"> </w:t>
      </w:r>
      <w:r w:rsidR="003C0D79" w:rsidRPr="006255A6">
        <w:rPr>
          <w:rFonts w:ascii="Times New Roman" w:hAnsi="Times New Roman" w:cs="Times New Roman"/>
          <w:sz w:val="24"/>
          <w:szCs w:val="24"/>
          <w:lang w:val="bg-BG"/>
        </w:rPr>
        <w:t xml:space="preserve">или </w:t>
      </w:r>
      <w:r w:rsidR="002C7302">
        <w:rPr>
          <w:rFonts w:ascii="Times New Roman" w:hAnsi="Times New Roman" w:cs="Times New Roman"/>
          <w:sz w:val="24"/>
          <w:szCs w:val="24"/>
          <w:lang w:val="bg-BG"/>
        </w:rPr>
        <w:t>до документи, които се съхраняват от СС.</w:t>
      </w:r>
    </w:p>
    <w:p w14:paraId="15FB1654" w14:textId="3202DC19" w:rsidR="00D142C4" w:rsidRPr="00A01562" w:rsidRDefault="00D142C4" w:rsidP="00D142C4">
      <w:pPr>
        <w:tabs>
          <w:tab w:val="left" w:pos="851"/>
        </w:tabs>
        <w:spacing w:after="0" w:line="360" w:lineRule="auto"/>
        <w:ind w:firstLine="1134"/>
        <w:jc w:val="both"/>
        <w:rPr>
          <w:rFonts w:ascii="Times New Roman" w:eastAsia="Times New Roman" w:hAnsi="Times New Roman" w:cs="Times New Roman"/>
          <w:color w:val="000000" w:themeColor="text1"/>
          <w:sz w:val="24"/>
          <w:szCs w:val="24"/>
          <w:lang w:val="bg-BG" w:eastAsia="bg-BG"/>
        </w:rPr>
      </w:pPr>
      <w:r w:rsidRPr="00D142C4">
        <w:rPr>
          <w:rFonts w:ascii="Times New Roman" w:eastAsia="Times New Roman" w:hAnsi="Times New Roman" w:cs="Times New Roman"/>
          <w:color w:val="000000" w:themeColor="text1"/>
          <w:sz w:val="24"/>
          <w:szCs w:val="24"/>
          <w:lang w:val="bg-BG" w:eastAsia="bg-BG"/>
        </w:rPr>
        <w:t xml:space="preserve">(2) </w:t>
      </w:r>
      <w:bookmarkStart w:id="2" w:name="_Hlk117677712"/>
      <w:r w:rsidRPr="00A01562">
        <w:rPr>
          <w:rFonts w:ascii="Times New Roman" w:eastAsia="Times New Roman" w:hAnsi="Times New Roman" w:cs="Times New Roman"/>
          <w:color w:val="000000" w:themeColor="text1"/>
          <w:sz w:val="24"/>
          <w:szCs w:val="24"/>
          <w:lang w:val="bg-BG" w:eastAsia="bg-BG"/>
        </w:rPr>
        <w:t>Водещият партньор се</w:t>
      </w:r>
      <w:r w:rsidR="00D318EB" w:rsidRPr="00A01562">
        <w:rPr>
          <w:rFonts w:ascii="Times New Roman" w:eastAsia="Times New Roman" w:hAnsi="Times New Roman" w:cs="Times New Roman"/>
          <w:color w:val="000000" w:themeColor="text1"/>
          <w:sz w:val="24"/>
          <w:szCs w:val="24"/>
          <w:lang w:val="bg-BG" w:eastAsia="bg-BG"/>
        </w:rPr>
        <w:t xml:space="preserve"> задължава да</w:t>
      </w:r>
      <w:r w:rsidRPr="00A01562">
        <w:rPr>
          <w:rFonts w:ascii="Times New Roman" w:eastAsia="Times New Roman" w:hAnsi="Times New Roman" w:cs="Times New Roman"/>
          <w:color w:val="000000" w:themeColor="text1"/>
          <w:sz w:val="24"/>
          <w:szCs w:val="24"/>
          <w:lang w:val="bg-BG" w:eastAsia="bg-BG"/>
        </w:rPr>
        <w:t xml:space="preserve"> съхранява документацията по ПИИ в сроковете и при условията на чл. 132 от Регламент (ЕС, Евратом) 2018/1046,</w:t>
      </w:r>
      <w:bookmarkEnd w:id="2"/>
      <w:r w:rsidRPr="00A01562">
        <w:rPr>
          <w:rFonts w:ascii="Times New Roman" w:eastAsia="Times New Roman" w:hAnsi="Times New Roman" w:cs="Times New Roman"/>
          <w:color w:val="000000" w:themeColor="text1"/>
          <w:sz w:val="24"/>
          <w:szCs w:val="24"/>
          <w:lang w:val="bg-BG" w:eastAsia="bg-BG"/>
        </w:rPr>
        <w:t xml:space="preserve"> оказва пълно съдействие и предоставя право на достъп до документи, компютъризирани данни и на мястото на изпълнение на </w:t>
      </w:r>
      <w:r w:rsidR="008A2146" w:rsidRPr="00A01562">
        <w:rPr>
          <w:rFonts w:ascii="Times New Roman" w:eastAsia="Times New Roman" w:hAnsi="Times New Roman" w:cs="Times New Roman"/>
          <w:color w:val="000000" w:themeColor="text1"/>
          <w:sz w:val="24"/>
          <w:szCs w:val="24"/>
          <w:lang w:val="bg-BG" w:eastAsia="bg-BG"/>
        </w:rPr>
        <w:t>ПИИ</w:t>
      </w:r>
      <w:r w:rsidRPr="00A01562">
        <w:rPr>
          <w:rFonts w:ascii="Times New Roman" w:eastAsia="Times New Roman" w:hAnsi="Times New Roman" w:cs="Times New Roman"/>
          <w:color w:val="000000" w:themeColor="text1"/>
          <w:sz w:val="24"/>
          <w:szCs w:val="24"/>
          <w:lang w:val="bg-BG" w:eastAsia="bg-BG"/>
        </w:rPr>
        <w:t xml:space="preserve"> на национални и европейски контролни, разследващи и одитни органи, включително на служителите на Министерството на финансите, Изпълнителна агенция „Одит на средствата от ЕС“, Европейската комисия, Европейската сметна палата, Европейската прокуратура и Европейската служба за борба с измамите (ОЛАФ), и техните упълномощени представители.</w:t>
      </w:r>
    </w:p>
    <w:p w14:paraId="6C8D76D2" w14:textId="25D4051E" w:rsidR="00D318EB" w:rsidRDefault="00D318EB" w:rsidP="00D318EB">
      <w:pPr>
        <w:tabs>
          <w:tab w:val="left" w:pos="851"/>
        </w:tabs>
        <w:spacing w:after="0" w:line="360" w:lineRule="auto"/>
        <w:ind w:firstLine="1134"/>
        <w:jc w:val="both"/>
        <w:rPr>
          <w:rFonts w:ascii="Times New Roman" w:eastAsia="Times New Roman" w:hAnsi="Times New Roman" w:cs="Times New Roman"/>
          <w:color w:val="000000" w:themeColor="text1"/>
          <w:sz w:val="24"/>
          <w:szCs w:val="24"/>
          <w:lang w:val="bg-BG" w:eastAsia="bg-BG"/>
        </w:rPr>
      </w:pPr>
      <w:r w:rsidRPr="00A01562">
        <w:rPr>
          <w:rFonts w:ascii="Times New Roman" w:eastAsia="Times New Roman" w:hAnsi="Times New Roman" w:cs="Times New Roman"/>
          <w:color w:val="000000" w:themeColor="text1"/>
          <w:sz w:val="24"/>
          <w:szCs w:val="24"/>
          <w:lang w:val="bg-BG" w:eastAsia="bg-BG"/>
        </w:rPr>
        <w:t xml:space="preserve">(3) Водещият партньор включва в договорите за възлагане на обществена поръчка с външни изпълнители, клаузи осигуряващи съхраняването документацията по ПИИ в сроковете и при условията на чл. 132 от Регламент (ЕС, Евратом) 2018/1046, както и задължения да оказва пълно съдействие и предоставя право на достъп до документи, компютъризирани данни и на мястото на изпълнение на </w:t>
      </w:r>
      <w:r w:rsidR="008A2146" w:rsidRPr="00A01562">
        <w:rPr>
          <w:rFonts w:ascii="Times New Roman" w:eastAsia="Times New Roman" w:hAnsi="Times New Roman" w:cs="Times New Roman"/>
          <w:color w:val="000000" w:themeColor="text1"/>
          <w:sz w:val="24"/>
          <w:szCs w:val="24"/>
          <w:lang w:val="bg-BG" w:eastAsia="bg-BG"/>
        </w:rPr>
        <w:t>ПИИ</w:t>
      </w:r>
      <w:r w:rsidRPr="00A01562">
        <w:rPr>
          <w:rFonts w:ascii="Times New Roman" w:eastAsia="Times New Roman" w:hAnsi="Times New Roman" w:cs="Times New Roman"/>
          <w:color w:val="000000" w:themeColor="text1"/>
          <w:sz w:val="24"/>
          <w:szCs w:val="24"/>
          <w:lang w:val="bg-BG" w:eastAsia="bg-BG"/>
        </w:rPr>
        <w:t xml:space="preserve"> на национални и европейски контролни, разследващи и одитни органи, включително на служителите на Министерството на финансите, Изпълнителна агенция „Одит на средствата от ЕС“, Европейската комисия, Европейската сметна палата, Европейската прокуратура и Европейската служба за борба с измамите (ОЛАФ), и техните упълномощени представители.</w:t>
      </w:r>
    </w:p>
    <w:p w14:paraId="6BDA622B"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отправени препоръки от проверки на място, </w:t>
      </w:r>
      <w:r w:rsidR="002C7302">
        <w:rPr>
          <w:rFonts w:ascii="Times New Roman" w:eastAsia="Times New Roman" w:hAnsi="Times New Roman" w:cs="Times New Roman"/>
          <w:color w:val="000000" w:themeColor="text1"/>
          <w:sz w:val="24"/>
          <w:szCs w:val="24"/>
          <w:lang w:val="bg-BG" w:eastAsia="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следва да представи доказателства за изпълнението им в указаните срокове.</w:t>
      </w:r>
    </w:p>
    <w:p w14:paraId="33F50634" w14:textId="1F1D0BE4" w:rsidR="003C0D79" w:rsidRDefault="003C0D79" w:rsidP="003C0D79">
      <w:pPr>
        <w:tabs>
          <w:tab w:val="left" w:pos="851"/>
        </w:tabs>
        <w:spacing w:after="0" w:line="360" w:lineRule="auto"/>
        <w:ind w:firstLine="1134"/>
        <w:jc w:val="both"/>
        <w:rPr>
          <w:rFonts w:ascii="Times New Roman" w:eastAsia="Arial Unicode MS" w:hAnsi="Times New Roman"/>
          <w:sz w:val="24"/>
          <w:szCs w:val="24"/>
          <w:lang w:val="bg-BG" w:eastAsia="zh-CN"/>
        </w:rPr>
      </w:pPr>
      <w:r w:rsidRPr="00645651">
        <w:rPr>
          <w:rFonts w:ascii="Times New Roman" w:eastAsia="Times New Roman" w:hAnsi="Times New Roman" w:cs="Times New Roman"/>
          <w:color w:val="000000" w:themeColor="text1"/>
          <w:sz w:val="24"/>
          <w:szCs w:val="24"/>
          <w:lang w:val="bg-BG" w:eastAsia="bg-BG"/>
        </w:rPr>
        <w:t>(2)</w:t>
      </w: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При неизпълнение на препоръките от проверки на място в срок </w:t>
      </w:r>
      <w:r w:rsidRPr="00662AB3">
        <w:rPr>
          <w:rFonts w:ascii="Times New Roman" w:eastAsia="Arial Unicode MS" w:hAnsi="Times New Roman"/>
          <w:color w:val="000000" w:themeColor="text1"/>
          <w:sz w:val="24"/>
          <w:szCs w:val="24"/>
          <w:lang w:val="bg-BG" w:eastAsia="zh-CN"/>
        </w:rPr>
        <w:t xml:space="preserve">СНД има право да не </w:t>
      </w:r>
      <w:r w:rsidRPr="00662AB3">
        <w:rPr>
          <w:rFonts w:ascii="Times New Roman" w:eastAsia="Arial Unicode MS" w:hAnsi="Times New Roman"/>
          <w:sz w:val="24"/>
          <w:szCs w:val="24"/>
          <w:lang w:val="bg-BG" w:eastAsia="zh-CN"/>
        </w:rPr>
        <w:t>одобри засегнатите разходи.</w:t>
      </w:r>
    </w:p>
    <w:p w14:paraId="385DFBCD" w14:textId="0AD082DE" w:rsidR="008A2146" w:rsidRPr="00662AB3" w:rsidRDefault="008A2146" w:rsidP="003C0D79">
      <w:pPr>
        <w:tabs>
          <w:tab w:val="left" w:pos="851"/>
        </w:tabs>
        <w:spacing w:after="0" w:line="360" w:lineRule="auto"/>
        <w:ind w:firstLine="1134"/>
        <w:jc w:val="both"/>
        <w:rPr>
          <w:rFonts w:ascii="Times New Roman" w:eastAsia="Times New Roman" w:hAnsi="Times New Roman" w:cs="Times New Roman"/>
          <w:sz w:val="24"/>
          <w:szCs w:val="24"/>
          <w:lang w:val="bg-BG" w:eastAsia="bg-BG"/>
        </w:rPr>
      </w:pPr>
      <w:r>
        <w:rPr>
          <w:rFonts w:ascii="Times New Roman" w:eastAsia="Arial Unicode MS" w:hAnsi="Times New Roman"/>
          <w:sz w:val="24"/>
          <w:szCs w:val="24"/>
          <w:lang w:val="bg-BG" w:eastAsia="zh-CN"/>
        </w:rPr>
        <w:lastRenderedPageBreak/>
        <w:t xml:space="preserve">(3) </w:t>
      </w:r>
      <w:r w:rsidR="00073B7E" w:rsidRPr="00A01562">
        <w:rPr>
          <w:rFonts w:ascii="Times New Roman" w:eastAsia="Arial Unicode MS" w:hAnsi="Times New Roman"/>
          <w:sz w:val="24"/>
          <w:szCs w:val="24"/>
          <w:lang w:val="bg-BG" w:eastAsia="zh-CN"/>
        </w:rPr>
        <w:t>Водещият партньор предоставя чрез информационната система за МВУ всички доклади на одитните и контролните органи, издадени в резултат на извършени по ПИИ одитни ангажименти и проверки, както и пълна информация за предприетите корективни действия в срок до три работни дни от получаването им.</w:t>
      </w:r>
    </w:p>
    <w:p w14:paraId="59FBD906"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sz w:val="24"/>
          <w:lang w:val="bg-BG"/>
        </w:rPr>
      </w:pPr>
      <w:r w:rsidRPr="00662AB3">
        <w:rPr>
          <w:rFonts w:ascii="Times New Roman" w:eastAsia="Times New Roman" w:hAnsi="Times New Roman" w:cs="Times New Roman"/>
          <w:sz w:val="24"/>
          <w:szCs w:val="24"/>
          <w:lang w:val="bg-BG" w:eastAsia="bg-BG"/>
        </w:rPr>
        <w:t xml:space="preserve">(1) </w:t>
      </w:r>
      <w:r w:rsidRPr="00662AB3">
        <w:rPr>
          <w:rFonts w:ascii="Times New Roman" w:hAnsi="Times New Roman"/>
          <w:sz w:val="24"/>
          <w:lang w:val="bg-BG"/>
        </w:rPr>
        <w:t xml:space="preserve">На етап </w:t>
      </w:r>
      <w:r w:rsidRPr="00662AB3">
        <w:rPr>
          <w:rFonts w:ascii="Times New Roman" w:eastAsia="Times New Roman" w:hAnsi="Times New Roman" w:cs="Times New Roman"/>
          <w:sz w:val="24"/>
          <w:szCs w:val="24"/>
          <w:lang w:val="bg-BG" w:eastAsia="bg-BG"/>
        </w:rPr>
        <w:t>окончателен ФТО</w:t>
      </w:r>
      <w:r>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sz w:val="24"/>
          <w:szCs w:val="24"/>
          <w:lang w:val="bg-BG" w:eastAsia="bg-BG"/>
        </w:rPr>
        <w:t xml:space="preserve">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eastAsia="Times New Roman" w:hAnsi="Times New Roman" w:cs="Times New Roman"/>
          <w:sz w:val="24"/>
          <w:szCs w:val="24"/>
          <w:lang w:val="bg-BG" w:eastAsia="bg-BG"/>
        </w:rPr>
        <w:t xml:space="preserve"> </w:t>
      </w:r>
      <w:r w:rsidRPr="00662AB3">
        <w:rPr>
          <w:rFonts w:ascii="Times New Roman" w:hAnsi="Times New Roman"/>
          <w:sz w:val="24"/>
          <w:lang w:val="bg-BG"/>
        </w:rPr>
        <w:t xml:space="preserve">отчита стойностите на индикаторите, заложени в </w:t>
      </w:r>
      <w:r w:rsidRPr="00662AB3">
        <w:rPr>
          <w:rFonts w:ascii="Times New Roman" w:eastAsia="Times New Roman" w:hAnsi="Times New Roman" w:cs="Times New Roman"/>
          <w:sz w:val="24"/>
          <w:szCs w:val="24"/>
          <w:lang w:val="bg-BG" w:eastAsia="bg-BG"/>
        </w:rPr>
        <w:t xml:space="preserve">ПИИ въз основа на </w:t>
      </w:r>
      <w:r w:rsidRPr="00926D52">
        <w:rPr>
          <w:rFonts w:ascii="Times New Roman" w:hAnsi="Times New Roman"/>
          <w:b/>
          <w:sz w:val="24"/>
          <w:lang w:val="bg-BG"/>
        </w:rPr>
        <w:t>независимата експертна оценка от сертифициран енергиен одитор</w:t>
      </w:r>
      <w:r w:rsidRPr="00662AB3">
        <w:rPr>
          <w:rFonts w:ascii="Times New Roman" w:hAnsi="Times New Roman"/>
          <w:b/>
          <w:sz w:val="24"/>
          <w:lang w:val="bg-BG"/>
        </w:rPr>
        <w:t xml:space="preserve">, която следва да докаже </w:t>
      </w:r>
      <w:r w:rsidRPr="006255A6">
        <w:rPr>
          <w:rFonts w:ascii="Times New Roman" w:hAnsi="Times New Roman"/>
          <w:b/>
          <w:sz w:val="24"/>
          <w:lang w:val="bg-BG"/>
        </w:rPr>
        <w:t xml:space="preserve">постигнатите стойности на </w:t>
      </w:r>
      <w:r w:rsidRPr="00662AB3">
        <w:rPr>
          <w:rFonts w:ascii="Times New Roman" w:hAnsi="Times New Roman"/>
          <w:b/>
          <w:sz w:val="24"/>
          <w:lang w:val="bg-BG"/>
        </w:rPr>
        <w:t xml:space="preserve">заложените индикатори в </w:t>
      </w:r>
      <w:r>
        <w:rPr>
          <w:rFonts w:ascii="Times New Roman" w:hAnsi="Times New Roman"/>
          <w:b/>
          <w:sz w:val="24"/>
          <w:lang w:val="bg-BG"/>
        </w:rPr>
        <w:t>ПИИ</w:t>
      </w:r>
      <w:r w:rsidRPr="00662AB3">
        <w:rPr>
          <w:rFonts w:ascii="Times New Roman" w:hAnsi="Times New Roman"/>
          <w:b/>
          <w:sz w:val="24"/>
          <w:lang w:val="bg-BG"/>
        </w:rPr>
        <w:t xml:space="preserve"> (Формуляр за кандидатстване, подаден в ИС на МВУ)</w:t>
      </w:r>
      <w:r w:rsidRPr="00662AB3">
        <w:rPr>
          <w:rFonts w:ascii="Times New Roman" w:hAnsi="Times New Roman"/>
          <w:sz w:val="24"/>
          <w:lang w:val="bg-BG"/>
        </w:rPr>
        <w:t>.</w:t>
      </w:r>
    </w:p>
    <w:p w14:paraId="2DC196BE" w14:textId="1A71E0DC" w:rsidR="003C0D79" w:rsidRDefault="003C0D79" w:rsidP="003C0D79">
      <w:pPr>
        <w:tabs>
          <w:tab w:val="left" w:pos="426"/>
        </w:tabs>
        <w:spacing w:after="0" w:line="360" w:lineRule="auto"/>
        <w:ind w:firstLine="1134"/>
        <w:jc w:val="both"/>
        <w:rPr>
          <w:rFonts w:ascii="Times New Roman" w:hAnsi="Times New Roman"/>
          <w:sz w:val="24"/>
          <w:lang w:val="bg-BG"/>
        </w:rPr>
      </w:pPr>
      <w:r w:rsidRPr="00662AB3">
        <w:rPr>
          <w:rFonts w:ascii="Times New Roman" w:hAnsi="Times New Roman"/>
          <w:sz w:val="24"/>
          <w:lang w:val="bg-BG"/>
        </w:rPr>
        <w:t xml:space="preserve">(2) </w:t>
      </w:r>
      <w:bookmarkStart w:id="3" w:name="_Hlk118587919"/>
      <w:r w:rsidRPr="00662AB3">
        <w:rPr>
          <w:rFonts w:ascii="Times New Roman" w:hAnsi="Times New Roman"/>
          <w:sz w:val="24"/>
          <w:lang w:val="bg-BG"/>
        </w:rPr>
        <w:t xml:space="preserve">В случай на неизпълнение на </w:t>
      </w:r>
      <w:r>
        <w:rPr>
          <w:rFonts w:ascii="Times New Roman" w:hAnsi="Times New Roman"/>
          <w:sz w:val="24"/>
          <w:lang w:val="bg-BG"/>
        </w:rPr>
        <w:t xml:space="preserve">изискването за постигане на минимум 30% спестяване на първична </w:t>
      </w:r>
      <w:r w:rsidR="00A01562">
        <w:rPr>
          <w:rFonts w:ascii="Times New Roman" w:hAnsi="Times New Roman"/>
          <w:sz w:val="24"/>
          <w:lang w:val="bg-BG"/>
        </w:rPr>
        <w:t xml:space="preserve">невъзобновяема </w:t>
      </w:r>
      <w:r w:rsidRPr="002B5721">
        <w:rPr>
          <w:rFonts w:ascii="Times New Roman" w:hAnsi="Times New Roman"/>
          <w:sz w:val="24"/>
          <w:lang w:val="bg-BG"/>
        </w:rPr>
        <w:t>енергия за обект</w:t>
      </w:r>
      <w:r w:rsidR="005F54C5" w:rsidRPr="002B5721">
        <w:rPr>
          <w:rFonts w:ascii="Times New Roman" w:hAnsi="Times New Roman"/>
          <w:sz w:val="24"/>
          <w:lang w:val="bg-BG"/>
        </w:rPr>
        <w:t>а</w:t>
      </w:r>
      <w:r w:rsidRPr="002B5721">
        <w:rPr>
          <w:rFonts w:ascii="Times New Roman" w:hAnsi="Times New Roman"/>
          <w:sz w:val="24"/>
          <w:lang w:val="bg-BG"/>
        </w:rPr>
        <w:t xml:space="preserve"> на интервенция,</w:t>
      </w:r>
      <w:r w:rsidR="00BD265E">
        <w:rPr>
          <w:rFonts w:ascii="Times New Roman" w:hAnsi="Times New Roman"/>
          <w:sz w:val="24"/>
          <w:lang w:val="bg-BG"/>
        </w:rPr>
        <w:t xml:space="preserve"> </w:t>
      </w:r>
      <w:r w:rsidR="00BD265E" w:rsidRPr="00BD265E">
        <w:rPr>
          <w:rFonts w:ascii="Times New Roman" w:hAnsi="Times New Roman"/>
          <w:sz w:val="24"/>
          <w:lang w:val="bg-BG"/>
        </w:rPr>
        <w:t>както и клас на енергопотребление „В” съгласно действащата към датата на изготвяне на инвестиционния проект нормативна уредба</w:t>
      </w:r>
      <w:r w:rsidR="00BD265E">
        <w:rPr>
          <w:rFonts w:ascii="Times New Roman" w:hAnsi="Times New Roman"/>
          <w:sz w:val="24"/>
          <w:lang w:val="bg-BG"/>
        </w:rPr>
        <w:t>, за обекта</w:t>
      </w:r>
      <w:r w:rsidRPr="002B5721">
        <w:rPr>
          <w:rFonts w:ascii="Times New Roman" w:hAnsi="Times New Roman"/>
          <w:sz w:val="24"/>
          <w:lang w:val="bg-BG"/>
        </w:rPr>
        <w:t xml:space="preserve"> включен в одобреното ПИИ, предоставените средства</w:t>
      </w:r>
      <w:r w:rsidRPr="00662AB3">
        <w:rPr>
          <w:rFonts w:ascii="Times New Roman" w:hAnsi="Times New Roman"/>
          <w:sz w:val="24"/>
          <w:lang w:val="bg-BG"/>
        </w:rPr>
        <w:t xml:space="preserve"> подлежат на </w:t>
      </w:r>
      <w:r w:rsidR="002C7302">
        <w:rPr>
          <w:rFonts w:ascii="Times New Roman" w:hAnsi="Times New Roman"/>
          <w:sz w:val="24"/>
          <w:lang w:val="bg-BG"/>
        </w:rPr>
        <w:t xml:space="preserve">пълно </w:t>
      </w:r>
      <w:r w:rsidRPr="00662AB3">
        <w:rPr>
          <w:rFonts w:ascii="Times New Roman" w:hAnsi="Times New Roman"/>
          <w:sz w:val="24"/>
          <w:lang w:val="bg-BG"/>
        </w:rPr>
        <w:t>възстановяване</w:t>
      </w:r>
      <w:r w:rsidRPr="00482816">
        <w:rPr>
          <w:rFonts w:ascii="Times New Roman" w:hAnsi="Times New Roman"/>
          <w:sz w:val="24"/>
          <w:lang w:val="bg-BG"/>
        </w:rPr>
        <w:t xml:space="preserve"> </w:t>
      </w:r>
      <w:bookmarkEnd w:id="3"/>
      <w:r w:rsidRPr="00B7248C">
        <w:rPr>
          <w:rFonts w:ascii="Times New Roman" w:hAnsi="Times New Roman"/>
          <w:sz w:val="24"/>
          <w:lang w:val="bg-BG"/>
        </w:rPr>
        <w:t xml:space="preserve">от </w:t>
      </w:r>
      <w:r w:rsidR="002C7302">
        <w:rPr>
          <w:rFonts w:ascii="Times New Roman" w:eastAsia="Times New Roman" w:hAnsi="Times New Roman" w:cs="Times New Roman"/>
          <w:color w:val="000000" w:themeColor="text1"/>
          <w:sz w:val="24"/>
          <w:szCs w:val="24"/>
          <w:lang w:val="bg-BG" w:eastAsia="bg-BG"/>
        </w:rPr>
        <w:t>Водещия партньор</w:t>
      </w:r>
      <w:r w:rsidRPr="00662AB3">
        <w:rPr>
          <w:rFonts w:ascii="Times New Roman" w:hAnsi="Times New Roman"/>
          <w:sz w:val="24"/>
          <w:lang w:val="bg-BG"/>
        </w:rPr>
        <w:t>.</w:t>
      </w:r>
    </w:p>
    <w:p w14:paraId="76C0CF83"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Pr>
          <w:rFonts w:ascii="Times New Roman" w:hAnsi="Times New Roman"/>
          <w:sz w:val="24"/>
          <w:lang w:val="bg-BG"/>
        </w:rPr>
        <w:t>(3)</w:t>
      </w:r>
      <w:r w:rsidRPr="003035F9">
        <w:t xml:space="preserve"> </w:t>
      </w:r>
      <w:r w:rsidRPr="003035F9">
        <w:rPr>
          <w:rFonts w:ascii="Times New Roman" w:hAnsi="Times New Roman"/>
          <w:sz w:val="24"/>
          <w:lang w:val="bg-BG"/>
        </w:rPr>
        <w:t xml:space="preserve">В случай на частично или пълно неизпълнение на заложените в проекта индикатори, </w:t>
      </w:r>
      <w:r>
        <w:rPr>
          <w:rFonts w:ascii="Times New Roman" w:hAnsi="Times New Roman"/>
          <w:sz w:val="24"/>
          <w:lang w:val="bg-BG"/>
        </w:rPr>
        <w:t>Водещият партньор следва да възстанови</w:t>
      </w:r>
      <w:r w:rsidRPr="003035F9">
        <w:rPr>
          <w:rFonts w:ascii="Times New Roman" w:hAnsi="Times New Roman"/>
          <w:sz w:val="24"/>
          <w:lang w:val="bg-BG"/>
        </w:rPr>
        <w:t xml:space="preserve"> на СНД:</w:t>
      </w:r>
    </w:p>
    <w:p w14:paraId="5DE5C249" w14:textId="77777777" w:rsidR="003035F9" w:rsidRPr="003035F9"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a)</w:t>
      </w:r>
      <w:r w:rsidRPr="003035F9">
        <w:rPr>
          <w:rFonts w:ascii="Times New Roman" w:hAnsi="Times New Roman"/>
          <w:sz w:val="24"/>
          <w:lang w:val="bg-BG"/>
        </w:rPr>
        <w:tab/>
        <w:t>10% от общия бюджета на проекта, в случай че индикаторите на проекта са достигнати под 75% от първоначално заложените индикатори;</w:t>
      </w:r>
    </w:p>
    <w:p w14:paraId="525B415C" w14:textId="77777777" w:rsidR="003035F9" w:rsidRPr="00662AB3" w:rsidRDefault="003035F9" w:rsidP="003035F9">
      <w:pPr>
        <w:tabs>
          <w:tab w:val="left" w:pos="426"/>
        </w:tabs>
        <w:spacing w:after="0" w:line="360" w:lineRule="auto"/>
        <w:ind w:firstLine="1134"/>
        <w:jc w:val="both"/>
        <w:rPr>
          <w:rFonts w:ascii="Times New Roman" w:hAnsi="Times New Roman"/>
          <w:sz w:val="24"/>
          <w:lang w:val="bg-BG"/>
        </w:rPr>
      </w:pPr>
      <w:r w:rsidRPr="003035F9">
        <w:rPr>
          <w:rFonts w:ascii="Times New Roman" w:hAnsi="Times New Roman"/>
          <w:sz w:val="24"/>
          <w:lang w:val="bg-BG"/>
        </w:rPr>
        <w:t>b)</w:t>
      </w:r>
      <w:r w:rsidRPr="003035F9">
        <w:rPr>
          <w:rFonts w:ascii="Times New Roman" w:hAnsi="Times New Roman"/>
          <w:sz w:val="24"/>
          <w:lang w:val="bg-BG"/>
        </w:rPr>
        <w:tab/>
        <w:t>25% от общия бюджета на проекта, в случай че индикаторите на проекта са достигнати под 50% от първоначално заложените индикатори;</w:t>
      </w:r>
    </w:p>
    <w:p w14:paraId="11E75445" w14:textId="0D726E9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СНД извършва проверка на предоставената информация във ФТО по отношение на отчетения финансов и физически напредък, съответствието с приложимото законодателство на проведените обществени поръчки и липсата на конфликт на интереси, корупция и измами, отчетените етапи/цели, както и отчетените „зелени разходи“, „социални разходи“, „дигитални разходи“ и общите показатели („common indicators“), липсата на двойно финансиране и водената аналитичната счетоводна отчетност от </w:t>
      </w:r>
      <w:r w:rsidR="00995B71">
        <w:rPr>
          <w:rFonts w:ascii="Times New Roman" w:eastAsia="Times New Roman" w:hAnsi="Times New Roman" w:cs="Times New Roman"/>
          <w:color w:val="000000" w:themeColor="text1"/>
          <w:sz w:val="24"/>
          <w:szCs w:val="24"/>
          <w:lang w:val="bg-BG" w:eastAsia="bg-BG"/>
        </w:rPr>
        <w:t>Водещия партньор</w:t>
      </w:r>
      <w:r w:rsidR="00995B71" w:rsidRPr="00662AB3">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 xml:space="preserve">по инвестицията, както и за съпоставимостта й с финансовата информация. </w:t>
      </w:r>
    </w:p>
    <w:p w14:paraId="7298997B" w14:textId="7A0861D3"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(1) В случай, че СНД установи несъответствия, в резултат от проверката на ФТО, подаден от </w:t>
      </w:r>
      <w:r w:rsidR="003035F9">
        <w:rPr>
          <w:rFonts w:ascii="Times New Roman" w:hAnsi="Times New Roman"/>
          <w:sz w:val="24"/>
          <w:lang w:val="bg-BG"/>
        </w:rPr>
        <w:t>Водещия партньор</w:t>
      </w:r>
      <w:r w:rsidRPr="00662AB3">
        <w:rPr>
          <w:rFonts w:ascii="Times New Roman" w:eastAsia="Times New Roman" w:hAnsi="Times New Roman" w:cs="Times New Roman"/>
          <w:color w:val="000000" w:themeColor="text1"/>
          <w:sz w:val="24"/>
          <w:szCs w:val="24"/>
          <w:lang w:val="bg-BG" w:eastAsia="bg-BG"/>
        </w:rPr>
        <w:t xml:space="preserve">, довели до надплащане по инвестицията, същите се </w:t>
      </w:r>
      <w:r w:rsidRPr="00662AB3">
        <w:rPr>
          <w:rFonts w:ascii="Times New Roman" w:eastAsia="Times New Roman" w:hAnsi="Times New Roman" w:cs="Times New Roman"/>
          <w:color w:val="000000" w:themeColor="text1"/>
          <w:sz w:val="24"/>
          <w:szCs w:val="24"/>
          <w:lang w:val="bg-BG" w:eastAsia="bg-BG"/>
        </w:rPr>
        <w:lastRenderedPageBreak/>
        <w:t>документират, остойностяват и СНД извършва намаление от общия ангажимент за плащане по чл. 2</w:t>
      </w:r>
      <w:r>
        <w:rPr>
          <w:rFonts w:ascii="Times New Roman" w:eastAsia="Times New Roman" w:hAnsi="Times New Roman" w:cs="Times New Roman"/>
          <w:color w:val="000000" w:themeColor="text1"/>
          <w:sz w:val="24"/>
          <w:szCs w:val="24"/>
          <w:lang w:val="bg-BG" w:eastAsia="bg-BG"/>
        </w:rPr>
        <w:t>, т</w:t>
      </w:r>
      <w:r w:rsidRPr="00662AB3">
        <w:rPr>
          <w:rFonts w:ascii="Times New Roman" w:eastAsia="Times New Roman" w:hAnsi="Times New Roman" w:cs="Times New Roman"/>
          <w:color w:val="000000" w:themeColor="text1"/>
          <w:sz w:val="24"/>
          <w:szCs w:val="24"/>
          <w:lang w:val="bg-BG" w:eastAsia="bg-BG"/>
        </w:rPr>
        <w:t>.</w:t>
      </w:r>
      <w:r>
        <w:rPr>
          <w:rFonts w:ascii="Times New Roman" w:eastAsia="Times New Roman" w:hAnsi="Times New Roman" w:cs="Times New Roman"/>
          <w:color w:val="000000" w:themeColor="text1"/>
          <w:sz w:val="24"/>
          <w:szCs w:val="24"/>
          <w:lang w:val="bg-BG" w:eastAsia="bg-BG"/>
        </w:rPr>
        <w:t xml:space="preserve"> </w:t>
      </w:r>
      <w:r w:rsidRPr="00662AB3">
        <w:rPr>
          <w:rFonts w:ascii="Times New Roman" w:eastAsia="Times New Roman" w:hAnsi="Times New Roman" w:cs="Times New Roman"/>
          <w:color w:val="000000" w:themeColor="text1"/>
          <w:sz w:val="24"/>
          <w:szCs w:val="24"/>
          <w:lang w:val="bg-BG" w:eastAsia="bg-BG"/>
        </w:rPr>
        <w:t>2</w:t>
      </w:r>
      <w:r>
        <w:rPr>
          <w:rFonts w:ascii="Times New Roman" w:eastAsia="Times New Roman" w:hAnsi="Times New Roman" w:cs="Times New Roman"/>
          <w:color w:val="000000" w:themeColor="text1"/>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от настоящия </w:t>
      </w:r>
      <w:r>
        <w:rPr>
          <w:rFonts w:ascii="Times New Roman" w:eastAsia="Times New Roman" w:hAnsi="Times New Roman" w:cs="Times New Roman"/>
          <w:color w:val="000000" w:themeColor="text1"/>
          <w:sz w:val="24"/>
          <w:szCs w:val="24"/>
          <w:lang w:val="bg-BG" w:eastAsia="bg-BG"/>
        </w:rPr>
        <w:t>Д</w:t>
      </w:r>
      <w:r w:rsidRPr="00662AB3">
        <w:rPr>
          <w:rFonts w:ascii="Times New Roman" w:eastAsia="Times New Roman" w:hAnsi="Times New Roman" w:cs="Times New Roman"/>
          <w:color w:val="000000" w:themeColor="text1"/>
          <w:sz w:val="24"/>
          <w:szCs w:val="24"/>
          <w:lang w:val="bg-BG" w:eastAsia="bg-BG"/>
        </w:rPr>
        <w:t>оговор.</w:t>
      </w:r>
    </w:p>
    <w:p w14:paraId="6344E949"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(2) В случай</w:t>
      </w:r>
      <w:r w:rsidRPr="00662AB3">
        <w:rPr>
          <w:rFonts w:ascii="Times New Roman" w:hAnsi="Times New Roman" w:cs="Times New Roman"/>
          <w:sz w:val="24"/>
          <w:szCs w:val="24"/>
          <w:lang w:val="bg-BG"/>
        </w:rPr>
        <w:t xml:space="preserve">, че проектът е приключил, плащанията са вече извършени и се установява дължима сума, СНД уведомява </w:t>
      </w:r>
      <w:r w:rsidR="003035F9">
        <w:rPr>
          <w:rFonts w:ascii="Times New Roman" w:hAnsi="Times New Roman"/>
          <w:sz w:val="24"/>
          <w:lang w:val="bg-BG"/>
        </w:rPr>
        <w:t>Водещия партньор</w:t>
      </w:r>
      <w:r w:rsidRPr="00662AB3">
        <w:rPr>
          <w:rFonts w:ascii="Times New Roman" w:hAnsi="Times New Roman" w:cs="Times New Roman"/>
          <w:sz w:val="24"/>
          <w:szCs w:val="24"/>
          <w:lang w:val="bg-BG"/>
        </w:rPr>
        <w:t xml:space="preserve"> за размера на надплатените средства, които </w:t>
      </w:r>
      <w:r w:rsidR="003035F9">
        <w:rPr>
          <w:rFonts w:ascii="Times New Roman" w:hAnsi="Times New Roman"/>
          <w:sz w:val="24"/>
          <w:lang w:val="bg-BG"/>
        </w:rPr>
        <w:t>Водещият партньор</w:t>
      </w:r>
      <w:r w:rsidRPr="00662AB3">
        <w:rPr>
          <w:rFonts w:ascii="Times New Roman" w:hAnsi="Times New Roman" w:cs="Times New Roman"/>
          <w:sz w:val="24"/>
          <w:szCs w:val="24"/>
          <w:lang w:val="bg-BG"/>
        </w:rPr>
        <w:t xml:space="preserve"> следва да възстанови, съгласно разпоредбите на </w:t>
      </w:r>
      <w:r w:rsidRPr="00662AB3">
        <w:rPr>
          <w:rFonts w:ascii="Times New Roman" w:eastAsia="Times New Roman" w:hAnsi="Times New Roman" w:cs="Times New Roman"/>
          <w:color w:val="000000" w:themeColor="text1"/>
          <w:sz w:val="24"/>
          <w:szCs w:val="24"/>
          <w:lang w:val="bg-BG" w:eastAsia="bg-BG"/>
        </w:rPr>
        <w:t xml:space="preserve">Закона за публичните финанси. </w:t>
      </w:r>
    </w:p>
    <w:p w14:paraId="65B67B0C" w14:textId="77777777" w:rsidR="003C0D79" w:rsidRPr="00662AB3" w:rsidRDefault="003C0D79" w:rsidP="003C0D79">
      <w:pPr>
        <w:tabs>
          <w:tab w:val="left" w:pos="1134"/>
        </w:tabs>
        <w:spacing w:after="0" w:line="360" w:lineRule="auto"/>
        <w:ind w:firstLine="567"/>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ab/>
        <w:t>(</w:t>
      </w:r>
      <w:r w:rsidRPr="00662AB3">
        <w:rPr>
          <w:rFonts w:ascii="Times New Roman" w:hAnsi="Times New Roman"/>
          <w:color w:val="000000" w:themeColor="text1"/>
          <w:sz w:val="24"/>
          <w:lang w:val="bg-BG"/>
        </w:rPr>
        <w:t>3</w:t>
      </w:r>
      <w:r w:rsidRPr="00662AB3">
        <w:rPr>
          <w:rFonts w:ascii="Times New Roman" w:eastAsia="Times New Roman" w:hAnsi="Times New Roman" w:cs="Times New Roman"/>
          <w:color w:val="000000" w:themeColor="text1"/>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коригира финансовото изпълнение на отчетените и декларирани като постигнати етапи или цели на инвестицията в следващия ФТО,</w:t>
      </w:r>
      <w:r w:rsidRPr="00662AB3">
        <w:rPr>
          <w:rFonts w:ascii="Times New Roman" w:hAnsi="Times New Roman" w:cs="Times New Roman"/>
          <w:sz w:val="24"/>
          <w:szCs w:val="24"/>
          <w:lang w:val="bg-BG"/>
        </w:rPr>
        <w:t xml:space="preserve"> когато корекциите са извършени преди приключване на инвестицията</w:t>
      </w:r>
      <w:r w:rsidRPr="00662AB3">
        <w:rPr>
          <w:rFonts w:ascii="Times New Roman" w:eastAsia="Times New Roman" w:hAnsi="Times New Roman" w:cs="Times New Roman"/>
          <w:color w:val="000000" w:themeColor="text1"/>
          <w:sz w:val="24"/>
          <w:szCs w:val="24"/>
          <w:lang w:val="bg-BG" w:eastAsia="bg-BG"/>
        </w:rPr>
        <w:t>.</w:t>
      </w:r>
      <w:r w:rsidRPr="00662AB3">
        <w:rPr>
          <w:rFonts w:ascii="Times New Roman" w:hAnsi="Times New Roman"/>
          <w:color w:val="000000" w:themeColor="text1"/>
          <w:sz w:val="24"/>
          <w:lang w:val="bg-BG"/>
        </w:rPr>
        <w:t xml:space="preserve"> </w:t>
      </w:r>
    </w:p>
    <w:p w14:paraId="249B59EC"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olor w:val="000000" w:themeColor="text1"/>
          <w:sz w:val="24"/>
          <w:lang w:val="bg-BG"/>
        </w:rPr>
      </w:pPr>
      <w:r w:rsidRPr="00662AB3">
        <w:rPr>
          <w:rFonts w:ascii="Times New Roman" w:eastAsia="Times New Roman" w:hAnsi="Times New Roman" w:cs="Times New Roman"/>
          <w:color w:val="000000" w:themeColor="text1"/>
          <w:sz w:val="24"/>
          <w:szCs w:val="24"/>
          <w:lang w:val="bg-BG" w:eastAsia="bg-BG"/>
        </w:rPr>
        <w:t>Надплатената сума е възстановим ресурс към сметката за средствата от Европейския съюз на Националния фонд.</w:t>
      </w:r>
    </w:p>
    <w:p w14:paraId="76D56F0C" w14:textId="566E0370"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5F61C9">
        <w:rPr>
          <w:rFonts w:ascii="Times New Roman" w:eastAsia="Times New Roman" w:hAnsi="Times New Roman" w:cs="Times New Roman"/>
          <w:color w:val="000000" w:themeColor="text1"/>
          <w:sz w:val="24"/>
          <w:szCs w:val="24"/>
          <w:lang w:val="bg-BG" w:eastAsia="bg-BG"/>
        </w:rPr>
        <w:t xml:space="preserve">Платени на </w:t>
      </w:r>
      <w:r w:rsidR="003035F9">
        <w:rPr>
          <w:rFonts w:ascii="Times New Roman" w:hAnsi="Times New Roman"/>
          <w:sz w:val="24"/>
          <w:lang w:val="bg-BG"/>
        </w:rPr>
        <w:t>Водещия партньор</w:t>
      </w:r>
      <w:r w:rsidRPr="005F61C9">
        <w:rPr>
          <w:rFonts w:ascii="Times New Roman" w:eastAsia="Times New Roman" w:hAnsi="Times New Roman" w:cs="Times New Roman"/>
          <w:color w:val="000000" w:themeColor="text1"/>
          <w:sz w:val="24"/>
          <w:szCs w:val="24"/>
          <w:lang w:val="bg-BG" w:eastAsia="bg-BG"/>
        </w:rPr>
        <w:t xml:space="preserve"> средства от МВУ, които се установяват като надплатени или недължимо платени, подлежат на възстановяване в двуседмичен срок от датата на уведомяването му за това. </w:t>
      </w:r>
      <w:r w:rsidR="003035F9">
        <w:rPr>
          <w:rFonts w:ascii="Times New Roman" w:hAnsi="Times New Roman"/>
          <w:sz w:val="24"/>
          <w:lang w:val="bg-BG"/>
        </w:rPr>
        <w:t>Водещият партньор</w:t>
      </w:r>
      <w:r w:rsidRPr="005F61C9">
        <w:rPr>
          <w:rFonts w:ascii="Times New Roman" w:eastAsia="Times New Roman" w:hAnsi="Times New Roman" w:cs="Times New Roman"/>
          <w:color w:val="000000" w:themeColor="text1"/>
          <w:sz w:val="24"/>
          <w:szCs w:val="24"/>
          <w:lang w:val="bg-BG" w:eastAsia="bg-BG"/>
        </w:rPr>
        <w:t xml:space="preserve"> превежда дължимите суми по </w:t>
      </w:r>
      <w:r>
        <w:rPr>
          <w:rFonts w:ascii="Times New Roman" w:eastAsia="Times New Roman" w:hAnsi="Times New Roman" w:cs="Times New Roman"/>
          <w:color w:val="000000" w:themeColor="text1"/>
          <w:sz w:val="24"/>
          <w:szCs w:val="24"/>
          <w:lang w:val="bg-BG" w:eastAsia="bg-BG"/>
        </w:rPr>
        <w:t>следната транзитна</w:t>
      </w:r>
      <w:r w:rsidRPr="005F61C9">
        <w:rPr>
          <w:rFonts w:ascii="Times New Roman" w:eastAsia="Times New Roman" w:hAnsi="Times New Roman" w:cs="Times New Roman"/>
          <w:color w:val="000000" w:themeColor="text1"/>
          <w:sz w:val="24"/>
          <w:szCs w:val="24"/>
          <w:lang w:val="bg-BG" w:eastAsia="bg-BG"/>
        </w:rPr>
        <w:t xml:space="preserve"> сметка към десетразрядния код на СНД:...................</w:t>
      </w:r>
    </w:p>
    <w:p w14:paraId="70DD3E38" w14:textId="77777777" w:rsidR="005456EB" w:rsidRPr="00877E26" w:rsidRDefault="005456EB" w:rsidP="005456EB">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E45242">
        <w:rPr>
          <w:rFonts w:ascii="Times New Roman" w:eastAsia="Times New Roman" w:hAnsi="Times New Roman" w:cs="Times New Roman"/>
          <w:color w:val="000000" w:themeColor="text1"/>
          <w:sz w:val="24"/>
          <w:szCs w:val="24"/>
          <w:lang w:val="bg-BG" w:eastAsia="bg-BG"/>
        </w:rPr>
        <w:t>За намаленията на финансирането преди приключване на инвестицията и възстановяването на средства след приключване, СНД уведомява КП с електронна кореспонденция чрез ИС за МВУ.</w:t>
      </w:r>
    </w:p>
    <w:p w14:paraId="75122807"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СНД поддържа в ИС за МВУ информация за всички намаления в резултат на пропуски, в който се посочват и надплатените суми.</w:t>
      </w:r>
    </w:p>
    <w:p w14:paraId="54967A5F" w14:textId="77777777" w:rsidR="003C0D79" w:rsidRPr="00662AB3" w:rsidRDefault="003C0D79" w:rsidP="003C0D79">
      <w:pPr>
        <w:spacing w:before="120" w:after="120" w:line="360" w:lineRule="auto"/>
        <w:jc w:val="center"/>
        <w:rPr>
          <w:rFonts w:ascii="Times New Roman" w:eastAsia="Times New Roman" w:hAnsi="Times New Roman" w:cs="Times New Roman"/>
          <w:color w:val="000000" w:themeColor="text1"/>
          <w:sz w:val="24"/>
          <w:szCs w:val="24"/>
          <w:lang w:val="bg-BG" w:eastAsia="bg-BG"/>
        </w:rPr>
      </w:pPr>
    </w:p>
    <w:p w14:paraId="2BE162A8"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 СПЕЦИФИЧНИ УСЛОВИЯ</w:t>
      </w:r>
    </w:p>
    <w:p w14:paraId="0092A033"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b/>
          <w:color w:val="000000" w:themeColor="text1"/>
          <w:sz w:val="24"/>
          <w:szCs w:val="24"/>
          <w:lang w:val="bg-BG" w:eastAsia="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1</w:t>
      </w: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b/>
          <w:color w:val="000000" w:themeColor="text1"/>
          <w:sz w:val="24"/>
          <w:szCs w:val="24"/>
          <w:lang w:val="bg-BG"/>
        </w:rPr>
        <w:t xml:space="preserve"> </w:t>
      </w:r>
      <w:r w:rsidRPr="00662AB3">
        <w:rPr>
          <w:rFonts w:ascii="Times New Roman" w:hAnsi="Times New Roman" w:cs="Times New Roman"/>
          <w:color w:val="000000" w:themeColor="text1"/>
          <w:sz w:val="24"/>
          <w:szCs w:val="24"/>
          <w:lang w:val="bg-BG"/>
        </w:rPr>
        <w:t>В срок от 10 (десет) дни след сключване на договор с изпълнител</w:t>
      </w:r>
      <w:r w:rsidR="003035F9">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rPr>
        <w:t xml:space="preserve"> </w:t>
      </w:r>
      <w:r w:rsidR="003035F9">
        <w:rPr>
          <w:rFonts w:ascii="Times New Roman" w:hAnsi="Times New Roman"/>
          <w:sz w:val="24"/>
          <w:lang w:val="bg-BG"/>
        </w:rPr>
        <w:t>Водещият партньор</w:t>
      </w:r>
      <w:r w:rsidRPr="00662AB3">
        <w:rPr>
          <w:rFonts w:ascii="Times New Roman" w:hAnsi="Times New Roman" w:cs="Times New Roman"/>
          <w:color w:val="000000" w:themeColor="text1"/>
          <w:sz w:val="24"/>
          <w:szCs w:val="24"/>
          <w:lang w:val="bg-BG"/>
        </w:rPr>
        <w:t xml:space="preserve"> въвежда договора с приложенията към него и всички документи от провеждането на процедурата по възлагане на обществена поръчка в ИС за МВУ. </w:t>
      </w:r>
    </w:p>
    <w:p w14:paraId="14187DDA" w14:textId="2E9DE1DA" w:rsidR="003C0D79" w:rsidRPr="00662AB3" w:rsidRDefault="003C0D79" w:rsidP="003C0D79">
      <w:pPr>
        <w:spacing w:after="0" w:line="360" w:lineRule="auto"/>
        <w:ind w:firstLine="1134"/>
        <w:jc w:val="both"/>
        <w:rPr>
          <w:rFonts w:ascii="Times New Roman" w:hAnsi="Times New Roman" w:cs="Times New Roman"/>
          <w:color w:val="000000" w:themeColor="text1"/>
          <w:sz w:val="24"/>
          <w:szCs w:val="24"/>
          <w:lang w:val="bg-BG"/>
        </w:rPr>
      </w:pPr>
      <w:r w:rsidRPr="00662AB3">
        <w:rPr>
          <w:rFonts w:ascii="Times New Roman" w:hAnsi="Times New Roman" w:cs="Times New Roman"/>
          <w:color w:val="000000" w:themeColor="text1"/>
          <w:sz w:val="24"/>
          <w:szCs w:val="24"/>
          <w:lang w:val="bg-BG"/>
        </w:rPr>
        <w:t>(</w:t>
      </w:r>
      <w:r w:rsidRPr="00662AB3">
        <w:rPr>
          <w:rFonts w:ascii="Times New Roman" w:hAnsi="Times New Roman" w:cs="Times New Roman"/>
          <w:color w:val="000000" w:themeColor="text1"/>
          <w:sz w:val="24"/>
          <w:szCs w:val="24"/>
          <w:lang w:val="bg-BG" w:eastAsia="ja-JP"/>
        </w:rPr>
        <w:t>2</w:t>
      </w:r>
      <w:r w:rsidRPr="00662AB3">
        <w:rPr>
          <w:rFonts w:ascii="Times New Roman" w:hAnsi="Times New Roman" w:cs="Times New Roman"/>
          <w:color w:val="000000" w:themeColor="text1"/>
          <w:sz w:val="24"/>
          <w:szCs w:val="24"/>
          <w:lang w:val="bg-BG"/>
        </w:rPr>
        <w:t xml:space="preserve">) При сключено допълнително/и споразумение/я за изменение на договор за обществена поръчка при условията на чл. 116 от ЗОП </w:t>
      </w:r>
      <w:r w:rsidR="00146E96" w:rsidRPr="00146E96">
        <w:rPr>
          <w:rFonts w:ascii="Times New Roman" w:hAnsi="Times New Roman" w:cs="Times New Roman"/>
          <w:color w:val="000000" w:themeColor="text1"/>
          <w:sz w:val="24"/>
          <w:szCs w:val="24"/>
          <w:lang w:val="bg-BG"/>
        </w:rPr>
        <w:t>Водещия</w:t>
      </w:r>
      <w:r w:rsidR="00B47100">
        <w:rPr>
          <w:rFonts w:ascii="Times New Roman" w:hAnsi="Times New Roman" w:cs="Times New Roman"/>
          <w:color w:val="000000" w:themeColor="text1"/>
          <w:sz w:val="24"/>
          <w:szCs w:val="24"/>
          <w:lang w:val="bg-BG"/>
        </w:rPr>
        <w:t>т</w:t>
      </w:r>
      <w:r w:rsidR="00146E96" w:rsidRPr="00146E96">
        <w:rPr>
          <w:rFonts w:ascii="Times New Roman" w:hAnsi="Times New Roman" w:cs="Times New Roman"/>
          <w:color w:val="000000" w:themeColor="text1"/>
          <w:sz w:val="24"/>
          <w:szCs w:val="24"/>
          <w:lang w:val="bg-BG"/>
        </w:rPr>
        <w:t xml:space="preserve"> партньор </w:t>
      </w:r>
      <w:r w:rsidRPr="00662AB3">
        <w:rPr>
          <w:rFonts w:ascii="Times New Roman" w:hAnsi="Times New Roman" w:cs="Times New Roman"/>
          <w:color w:val="000000" w:themeColor="text1"/>
          <w:sz w:val="24"/>
          <w:szCs w:val="24"/>
          <w:lang w:val="bg-BG"/>
        </w:rPr>
        <w:t xml:space="preserve">следва да информира СНД в 3 дневен срок от настъпване на съответното обстоятелство, като представи </w:t>
      </w:r>
      <w:r w:rsidRPr="00662AB3">
        <w:rPr>
          <w:rFonts w:ascii="Times New Roman" w:hAnsi="Times New Roman" w:cs="Times New Roman"/>
          <w:color w:val="000000" w:themeColor="text1"/>
          <w:sz w:val="24"/>
          <w:szCs w:val="24"/>
          <w:lang w:val="bg-BG"/>
        </w:rPr>
        <w:lastRenderedPageBreak/>
        <w:t xml:space="preserve">споразумението и всички приложени доказателства/документи към него, в т.ч. и становище на АОП, ако е приложимо. </w:t>
      </w:r>
    </w:p>
    <w:p w14:paraId="0AA0C5F4"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hAnsi="Times New Roman" w:cs="Times New Roman"/>
          <w:sz w:val="24"/>
          <w:szCs w:val="24"/>
          <w:lang w:val="bg-BG"/>
        </w:rPr>
      </w:pPr>
      <w:r w:rsidRPr="00662AB3">
        <w:rPr>
          <w:rFonts w:ascii="Times New Roman" w:eastAsia="Times New Roman" w:hAnsi="Times New Roman" w:cs="Times New Roman"/>
          <w:color w:val="000000" w:themeColor="text1"/>
          <w:sz w:val="24"/>
          <w:szCs w:val="24"/>
          <w:lang w:val="bg-BG" w:eastAsia="bg-BG"/>
        </w:rPr>
        <w:t>При условие</w:t>
      </w:r>
      <w:r>
        <w:rPr>
          <w:rFonts w:ascii="Times New Roman" w:eastAsia="Times New Roman" w:hAnsi="Times New Roman" w:cs="Times New Roman"/>
          <w:color w:val="000000" w:themeColor="text1"/>
          <w:sz w:val="24"/>
          <w:szCs w:val="24"/>
          <w:lang w:val="bg-BG" w:eastAsia="bg-BG"/>
        </w:rPr>
        <w:t>,</w:t>
      </w:r>
      <w:r w:rsidRPr="00662AB3">
        <w:rPr>
          <w:rFonts w:ascii="Times New Roman" w:eastAsia="Times New Roman" w:hAnsi="Times New Roman" w:cs="Times New Roman"/>
          <w:color w:val="000000" w:themeColor="text1"/>
          <w:sz w:val="24"/>
          <w:szCs w:val="24"/>
          <w:lang w:val="bg-BG" w:eastAsia="bg-BG"/>
        </w:rPr>
        <w:t xml:space="preserve"> че случаите на обжалване или случаите на прекратяване на процедура за обществена поръчка по проекта поставя</w:t>
      </w:r>
      <w:r>
        <w:rPr>
          <w:rFonts w:ascii="Times New Roman" w:eastAsia="Times New Roman" w:hAnsi="Times New Roman" w:cs="Times New Roman"/>
          <w:color w:val="000000" w:themeColor="text1"/>
          <w:sz w:val="24"/>
          <w:szCs w:val="24"/>
          <w:lang w:val="bg-BG" w:eastAsia="bg-BG"/>
        </w:rPr>
        <w:t>т</w:t>
      </w:r>
      <w:r w:rsidRPr="00662AB3">
        <w:rPr>
          <w:rFonts w:ascii="Times New Roman" w:eastAsia="Times New Roman" w:hAnsi="Times New Roman" w:cs="Times New Roman"/>
          <w:color w:val="000000" w:themeColor="text1"/>
          <w:sz w:val="24"/>
          <w:szCs w:val="24"/>
          <w:lang w:val="bg-BG" w:eastAsia="bg-BG"/>
        </w:rPr>
        <w:t xml:space="preserve"> под риск усвояването на средствата от МВУ, СНД може да пристъпи към едностранно прекратяване на настоящия Договор, за да предотврати или отстрани тежки последици за обществения интерес</w:t>
      </w:r>
      <w:r w:rsidRPr="00662AB3">
        <w:rPr>
          <w:rFonts w:ascii="Times New Roman" w:eastAsia="Times New Roman" w:hAnsi="Times New Roman" w:cs="Times New Roman"/>
          <w:sz w:val="24"/>
          <w:szCs w:val="24"/>
          <w:lang w:val="bg-BG" w:eastAsia="bg-BG"/>
        </w:rPr>
        <w:t xml:space="preserve">. </w:t>
      </w:r>
    </w:p>
    <w:p w14:paraId="54D6D1A2" w14:textId="70780191"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представя Форма за финансова идентификация в ИС за МВУ при сключване на договор за финансиране или при настъпили промени</w:t>
      </w:r>
      <w:r w:rsidR="003C0D79">
        <w:rPr>
          <w:rFonts w:ascii="Times New Roman" w:hAnsi="Times New Roman" w:cs="Times New Roman"/>
          <w:color w:val="000000" w:themeColor="text1"/>
          <w:sz w:val="24"/>
          <w:szCs w:val="24"/>
          <w:lang w:val="bg-BG"/>
        </w:rPr>
        <w:t>,</w:t>
      </w:r>
      <w:r w:rsidR="003C0D79" w:rsidRPr="001362FD">
        <w:rPr>
          <w:rFonts w:ascii="Times New Roman" w:hAnsi="Times New Roman" w:cs="Times New Roman"/>
          <w:color w:val="000000" w:themeColor="text1"/>
          <w:sz w:val="24"/>
          <w:szCs w:val="24"/>
          <w:lang w:val="bg-BG"/>
        </w:rPr>
        <w:t xml:space="preserve"> </w:t>
      </w:r>
      <w:r w:rsidR="003C0D79">
        <w:rPr>
          <w:rFonts w:ascii="Times New Roman" w:hAnsi="Times New Roman" w:cs="Times New Roman"/>
          <w:color w:val="000000" w:themeColor="text1"/>
          <w:sz w:val="24"/>
          <w:szCs w:val="24"/>
          <w:lang w:val="bg-BG"/>
        </w:rPr>
        <w:t>съгласно Приложение</w:t>
      </w:r>
      <w:r w:rsidR="003C0D79" w:rsidRPr="004C4E88">
        <w:t xml:space="preserve"> </w:t>
      </w:r>
      <w:r w:rsidR="00146762" w:rsidRPr="00146762">
        <w:rPr>
          <w:rFonts w:ascii="Times New Roman" w:hAnsi="Times New Roman" w:cs="Times New Roman"/>
          <w:sz w:val="24"/>
          <w:szCs w:val="24"/>
        </w:rPr>
        <w:t>№</w:t>
      </w:r>
      <w:r w:rsidR="00146762">
        <w:rPr>
          <w:rFonts w:ascii="Times New Roman" w:hAnsi="Times New Roman" w:cs="Times New Roman"/>
          <w:color w:val="000000" w:themeColor="text1"/>
          <w:sz w:val="24"/>
          <w:szCs w:val="24"/>
          <w:lang w:val="bg-BG"/>
        </w:rPr>
        <w:t>7</w:t>
      </w:r>
      <w:r w:rsidR="003C0D79">
        <w:rPr>
          <w:rFonts w:ascii="Times New Roman" w:hAnsi="Times New Roman" w:cs="Times New Roman"/>
          <w:color w:val="000000" w:themeColor="text1"/>
          <w:sz w:val="24"/>
          <w:szCs w:val="24"/>
          <w:lang w:val="bg-BG"/>
        </w:rPr>
        <w:t xml:space="preserve">. </w:t>
      </w:r>
    </w:p>
    <w:p w14:paraId="50350795" w14:textId="77777777" w:rsidR="003C0D79" w:rsidRPr="00662AB3" w:rsidRDefault="003035F9" w:rsidP="003C0D79">
      <w:pPr>
        <w:numPr>
          <w:ilvl w:val="0"/>
          <w:numId w:val="1"/>
        </w:numPr>
        <w:tabs>
          <w:tab w:val="left" w:pos="1134"/>
        </w:tabs>
        <w:spacing w:after="0" w:line="360" w:lineRule="auto"/>
        <w:ind w:left="0" w:firstLine="363"/>
        <w:jc w:val="both"/>
        <w:rPr>
          <w:rFonts w:ascii="Times New Roman" w:hAnsi="Times New Roman" w:cs="Times New Roman"/>
          <w:color w:val="000000" w:themeColor="text1"/>
          <w:sz w:val="24"/>
          <w:szCs w:val="24"/>
          <w:lang w:val="bg-BG"/>
        </w:rPr>
      </w:pPr>
      <w:r>
        <w:rPr>
          <w:rFonts w:ascii="Times New Roman" w:hAnsi="Times New Roman"/>
          <w:sz w:val="24"/>
          <w:lang w:val="bg-BG"/>
        </w:rPr>
        <w:t>Водещият партньор</w:t>
      </w:r>
      <w:r w:rsidR="003C0D79" w:rsidRPr="00662AB3">
        <w:rPr>
          <w:rFonts w:ascii="Times New Roman" w:hAnsi="Times New Roman" w:cs="Times New Roman"/>
          <w:color w:val="000000" w:themeColor="text1"/>
          <w:sz w:val="24"/>
          <w:szCs w:val="24"/>
          <w:lang w:val="bg-BG"/>
        </w:rPr>
        <w:t xml:space="preserve"> следва да спазва изискванията на Техническите насоки за прилагането на принципа за „ненанасяне на значителни вреди“ съгласно Регламента за Механизма за възстановяване и устойчивост (2021/C 58/01)</w:t>
      </w:r>
      <w:r w:rsidR="003C0D79" w:rsidRPr="00662AB3">
        <w:rPr>
          <w:rStyle w:val="FootnoteReference"/>
          <w:rFonts w:ascii="Times New Roman" w:hAnsi="Times New Roman" w:cs="Times New Roman"/>
          <w:color w:val="000000" w:themeColor="text1"/>
          <w:sz w:val="24"/>
          <w:szCs w:val="24"/>
          <w:lang w:val="bg-BG"/>
        </w:rPr>
        <w:footnoteReference w:id="1"/>
      </w:r>
      <w:r w:rsidR="003C0D79" w:rsidRPr="00662AB3">
        <w:rPr>
          <w:rFonts w:ascii="Times New Roman" w:hAnsi="Times New Roman" w:cs="Times New Roman"/>
          <w:color w:val="000000" w:themeColor="text1"/>
          <w:sz w:val="24"/>
          <w:szCs w:val="24"/>
          <w:lang w:val="bg-BG"/>
        </w:rPr>
        <w:t>. При неизпълнение на Техническите насоки за прилагането на принципа за „ненанасяне на значителни вреди“, договорът ще се счита за изцяло неизпълнен, като това ще доведе до възстановяване на получената помощ по чл.</w:t>
      </w:r>
      <w:r w:rsidR="003C0D79">
        <w:rPr>
          <w:rFonts w:ascii="Times New Roman" w:hAnsi="Times New Roman" w:cs="Times New Roman"/>
          <w:color w:val="000000" w:themeColor="text1"/>
          <w:sz w:val="24"/>
          <w:szCs w:val="24"/>
          <w:lang w:val="bg-BG"/>
        </w:rPr>
        <w:t>2., т</w:t>
      </w:r>
      <w:r w:rsidR="003C0D79" w:rsidRPr="00662AB3">
        <w:rPr>
          <w:rFonts w:ascii="Times New Roman" w:hAnsi="Times New Roman" w:cs="Times New Roman"/>
          <w:color w:val="000000" w:themeColor="text1"/>
          <w:sz w:val="24"/>
          <w:szCs w:val="24"/>
          <w:lang w:val="bg-BG"/>
        </w:rPr>
        <w:t xml:space="preserve"> 2.1.</w:t>
      </w:r>
    </w:p>
    <w:p w14:paraId="1D70CB7A" w14:textId="40D46903"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EC7D8E">
        <w:rPr>
          <w:rFonts w:ascii="Times New Roman" w:eastAsia="Times New Roman" w:hAnsi="Times New Roman" w:cs="Times New Roman"/>
          <w:sz w:val="24"/>
          <w:szCs w:val="24"/>
          <w:lang w:val="bg-BG" w:eastAsia="bg-BG"/>
        </w:rPr>
        <w:t xml:space="preserve"> (за ПИИ в режим непомощ)</w:t>
      </w:r>
      <w:r w:rsidRPr="00662AB3">
        <w:rPr>
          <w:rFonts w:ascii="Times New Roman" w:eastAsia="Times New Roman" w:hAnsi="Times New Roman" w:cs="Times New Roman"/>
          <w:sz w:val="24"/>
          <w:szCs w:val="24"/>
          <w:lang w:val="bg-BG" w:eastAsia="bg-BG"/>
        </w:rPr>
        <w:t xml:space="preserve"> </w:t>
      </w:r>
      <w:r w:rsidR="003035F9">
        <w:rPr>
          <w:rFonts w:ascii="Times New Roman" w:hAnsi="Times New Roman"/>
          <w:sz w:val="24"/>
          <w:lang w:val="bg-BG"/>
        </w:rPr>
        <w:t>Водещият партньор</w:t>
      </w:r>
      <w:r w:rsidRPr="00662AB3">
        <w:rPr>
          <w:rFonts w:ascii="Times New Roman" w:eastAsia="Times New Roman" w:hAnsi="Times New Roman" w:cs="Times New Roman"/>
          <w:sz w:val="24"/>
          <w:szCs w:val="24"/>
          <w:lang w:val="bg-BG" w:eastAsia="bg-BG"/>
        </w:rPr>
        <w:t xml:space="preserve"> се задължава да </w:t>
      </w:r>
      <w:r w:rsidR="003035F9">
        <w:rPr>
          <w:rFonts w:ascii="Times New Roman" w:eastAsia="Times New Roman" w:hAnsi="Times New Roman" w:cs="Times New Roman"/>
          <w:sz w:val="24"/>
          <w:szCs w:val="24"/>
          <w:lang w:val="bg-BG" w:eastAsia="bg-BG"/>
        </w:rPr>
        <w:t xml:space="preserve">следи да </w:t>
      </w:r>
      <w:r w:rsidRPr="00662AB3">
        <w:rPr>
          <w:rFonts w:ascii="Times New Roman" w:eastAsia="Times New Roman" w:hAnsi="Times New Roman" w:cs="Times New Roman"/>
          <w:sz w:val="24"/>
          <w:szCs w:val="24"/>
          <w:lang w:val="bg-BG" w:eastAsia="bg-BG"/>
        </w:rPr>
        <w:t xml:space="preserve">не </w:t>
      </w:r>
      <w:r w:rsidR="00A01562">
        <w:rPr>
          <w:rFonts w:ascii="Times New Roman" w:eastAsia="Times New Roman" w:hAnsi="Times New Roman" w:cs="Times New Roman"/>
          <w:sz w:val="24"/>
          <w:szCs w:val="24"/>
          <w:lang w:val="bg-BG" w:eastAsia="bg-BG"/>
        </w:rPr>
        <w:t xml:space="preserve">се </w:t>
      </w:r>
      <w:r w:rsidRPr="00662AB3">
        <w:rPr>
          <w:rFonts w:ascii="Times New Roman" w:eastAsia="Times New Roman" w:hAnsi="Times New Roman" w:cs="Times New Roman"/>
          <w:sz w:val="24"/>
          <w:szCs w:val="24"/>
          <w:lang w:val="bg-BG" w:eastAsia="bg-BG"/>
        </w:rPr>
        <w:t xml:space="preserve">променя предназначението </w:t>
      </w:r>
      <w:r w:rsidR="00786195">
        <w:rPr>
          <w:rFonts w:ascii="Times New Roman" w:eastAsia="Times New Roman" w:hAnsi="Times New Roman" w:cs="Times New Roman"/>
          <w:sz w:val="24"/>
          <w:szCs w:val="24"/>
          <w:lang w:val="bg-BG" w:eastAsia="bg-BG"/>
        </w:rPr>
        <w:t xml:space="preserve">на </w:t>
      </w:r>
      <w:r w:rsidR="003035F9">
        <w:rPr>
          <w:rFonts w:ascii="Times New Roman" w:eastAsia="Times New Roman" w:hAnsi="Times New Roman" w:cs="Times New Roman"/>
          <w:sz w:val="24"/>
          <w:szCs w:val="24"/>
          <w:lang w:val="bg-BG" w:eastAsia="bg-BG"/>
        </w:rPr>
        <w:t>с</w:t>
      </w:r>
      <w:r w:rsidR="003035F9" w:rsidRPr="003035F9">
        <w:rPr>
          <w:rFonts w:ascii="Times New Roman" w:eastAsia="Times New Roman" w:hAnsi="Times New Roman" w:cs="Times New Roman"/>
          <w:sz w:val="24"/>
          <w:szCs w:val="24"/>
          <w:lang w:val="bg-BG" w:eastAsia="bg-BG"/>
        </w:rPr>
        <w:t>амостоятелни</w:t>
      </w:r>
      <w:r w:rsidR="003035F9">
        <w:rPr>
          <w:rFonts w:ascii="Times New Roman" w:eastAsia="Times New Roman" w:hAnsi="Times New Roman" w:cs="Times New Roman"/>
          <w:sz w:val="24"/>
          <w:szCs w:val="24"/>
          <w:lang w:val="bg-BG" w:eastAsia="bg-BG"/>
        </w:rPr>
        <w:t>те</w:t>
      </w:r>
      <w:r w:rsidR="003035F9" w:rsidRPr="003035F9">
        <w:rPr>
          <w:rFonts w:ascii="Times New Roman" w:eastAsia="Times New Roman" w:hAnsi="Times New Roman" w:cs="Times New Roman"/>
          <w:sz w:val="24"/>
          <w:szCs w:val="24"/>
          <w:lang w:val="bg-BG" w:eastAsia="bg-BG"/>
        </w:rPr>
        <w:t xml:space="preserve"> обект</w:t>
      </w:r>
      <w:r w:rsidR="003035F9">
        <w:rPr>
          <w:rFonts w:ascii="Times New Roman" w:eastAsia="Times New Roman" w:hAnsi="Times New Roman" w:cs="Times New Roman"/>
          <w:sz w:val="24"/>
          <w:szCs w:val="24"/>
          <w:lang w:val="bg-BG" w:eastAsia="bg-BG"/>
        </w:rPr>
        <w:t>и</w:t>
      </w:r>
      <w:r w:rsidR="003035F9" w:rsidRPr="003035F9">
        <w:rPr>
          <w:rFonts w:ascii="Times New Roman" w:eastAsia="Times New Roman" w:hAnsi="Times New Roman" w:cs="Times New Roman"/>
          <w:sz w:val="24"/>
          <w:szCs w:val="24"/>
          <w:lang w:val="bg-BG" w:eastAsia="bg-BG"/>
        </w:rPr>
        <w:t xml:space="preserve"> в сграда в режим на етажна собственост</w:t>
      </w:r>
      <w:r w:rsidR="003035F9">
        <w:rPr>
          <w:rFonts w:ascii="Times New Roman" w:eastAsia="Times New Roman" w:hAnsi="Times New Roman" w:cs="Times New Roman"/>
          <w:sz w:val="24"/>
          <w:szCs w:val="24"/>
          <w:lang w:val="bg-BG" w:eastAsia="bg-BG"/>
        </w:rPr>
        <w:t>, обект</w:t>
      </w:r>
      <w:r w:rsidR="003035F9" w:rsidRPr="003035F9">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 xml:space="preserve">на интервенция в нарушение на правилата по държавните помощи в рамките на целия икономически полезен живот на активите. В случай че бъдат нарушени предвидените </w:t>
      </w:r>
      <w:r w:rsidRPr="00454D1F">
        <w:rPr>
          <w:rFonts w:ascii="Times New Roman" w:eastAsia="Times New Roman" w:hAnsi="Times New Roman" w:cs="Times New Roman"/>
          <w:sz w:val="24"/>
          <w:szCs w:val="24"/>
          <w:lang w:val="bg-BG" w:eastAsia="bg-BG"/>
        </w:rPr>
        <w:t xml:space="preserve">по процедурата </w:t>
      </w:r>
      <w:r w:rsidRPr="00662AB3">
        <w:rPr>
          <w:rFonts w:ascii="Times New Roman" w:eastAsia="Times New Roman" w:hAnsi="Times New Roman" w:cs="Times New Roman"/>
          <w:sz w:val="24"/>
          <w:szCs w:val="24"/>
          <w:lang w:val="bg-BG" w:eastAsia="bg-BG"/>
        </w:rPr>
        <w:t xml:space="preserve">изисквания, които определят финансирането за попадащо извън приложното поле на обхвата на чл. 107, nap. 1 от ДФЕС </w:t>
      </w:r>
      <w:r>
        <w:rPr>
          <w:rFonts w:ascii="Times New Roman" w:eastAsia="Times New Roman" w:hAnsi="Times New Roman" w:cs="Times New Roman"/>
          <w:sz w:val="24"/>
          <w:szCs w:val="24"/>
          <w:lang w:val="bg-BG" w:eastAsia="bg-BG"/>
        </w:rPr>
        <w:t>КП</w:t>
      </w:r>
      <w:r w:rsidRPr="00662AB3">
        <w:rPr>
          <w:rFonts w:ascii="Times New Roman" w:eastAsia="Times New Roman" w:hAnsi="Times New Roman" w:cs="Times New Roman"/>
          <w:sz w:val="24"/>
          <w:szCs w:val="24"/>
          <w:lang w:val="bg-BG" w:eastAsia="bg-BG"/>
        </w:rPr>
        <w:t xml:space="preserve"> следва да възстанови предоставеното финансиране, ведно с дължимите лихви.</w:t>
      </w:r>
    </w:p>
    <w:p w14:paraId="0B3AD3D3" w14:textId="76AA8F99" w:rsidR="003C0D79" w:rsidRPr="007442F7"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w:t>
      </w:r>
      <w:r w:rsidRPr="00662AB3">
        <w:rPr>
          <w:rFonts w:ascii="Times New Roman" w:eastAsia="Times New Roman" w:hAnsi="Times New Roman" w:cs="Times New Roman"/>
          <w:i/>
          <w:sz w:val="24"/>
          <w:szCs w:val="24"/>
          <w:lang w:val="bg-BG" w:eastAsia="bg-BG"/>
        </w:rPr>
        <w:t>за ПИИ в режим по Регламент (ЕС) № 1407/2013 на Комисията</w:t>
      </w:r>
      <w:r w:rsidRPr="00662AB3">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 xml:space="preserve"> </w:t>
      </w:r>
      <w:r w:rsidRPr="00662AB3">
        <w:rPr>
          <w:rFonts w:ascii="Times New Roman" w:eastAsia="Times New Roman" w:hAnsi="Times New Roman" w:cs="Times New Roman"/>
          <w:sz w:val="24"/>
          <w:szCs w:val="24"/>
          <w:lang w:val="bg-BG" w:eastAsia="bg-BG"/>
        </w:rPr>
        <w:t>КП</w:t>
      </w:r>
      <w:r w:rsidR="00A01562">
        <w:rPr>
          <w:rFonts w:ascii="Times New Roman" w:eastAsia="Times New Roman" w:hAnsi="Times New Roman" w:cs="Times New Roman"/>
          <w:sz w:val="24"/>
          <w:szCs w:val="24"/>
          <w:lang w:eastAsia="bg-BG"/>
        </w:rPr>
        <w:t xml:space="preserve"> </w:t>
      </w:r>
      <w:r w:rsidR="00A01562">
        <w:rPr>
          <w:rFonts w:ascii="Times New Roman" w:eastAsia="Times New Roman" w:hAnsi="Times New Roman" w:cs="Times New Roman"/>
          <w:sz w:val="24"/>
          <w:szCs w:val="24"/>
          <w:lang w:val="bg-BG" w:eastAsia="bg-BG"/>
        </w:rPr>
        <w:t>и ВП</w:t>
      </w:r>
      <w:r w:rsidRPr="00662AB3">
        <w:rPr>
          <w:rFonts w:ascii="Times New Roman" w:eastAsia="Times New Roman" w:hAnsi="Times New Roman" w:cs="Times New Roman"/>
          <w:sz w:val="24"/>
          <w:szCs w:val="24"/>
          <w:lang w:val="bg-BG" w:eastAsia="bg-BG"/>
        </w:rPr>
        <w:t xml:space="preserve"> се задължава</w:t>
      </w:r>
      <w:r w:rsidR="00A01562">
        <w:rPr>
          <w:rFonts w:ascii="Times New Roman" w:eastAsia="Times New Roman" w:hAnsi="Times New Roman" w:cs="Times New Roman"/>
          <w:sz w:val="24"/>
          <w:szCs w:val="24"/>
          <w:lang w:val="bg-BG" w:eastAsia="bg-BG"/>
        </w:rPr>
        <w:t>т</w:t>
      </w:r>
      <w:r w:rsidRPr="00662AB3">
        <w:rPr>
          <w:rFonts w:ascii="Times New Roman" w:eastAsia="Times New Roman" w:hAnsi="Times New Roman" w:cs="Times New Roman"/>
          <w:sz w:val="24"/>
          <w:szCs w:val="24"/>
          <w:lang w:val="bg-BG" w:eastAsia="bg-BG"/>
        </w:rPr>
        <w:t xml:space="preserve"> да осигур</w:t>
      </w:r>
      <w:r w:rsidR="00A01562">
        <w:rPr>
          <w:rFonts w:ascii="Times New Roman" w:eastAsia="Times New Roman" w:hAnsi="Times New Roman" w:cs="Times New Roman"/>
          <w:sz w:val="24"/>
          <w:szCs w:val="24"/>
          <w:lang w:val="bg-BG" w:eastAsia="bg-BG"/>
        </w:rPr>
        <w:t>ят</w:t>
      </w:r>
      <w:r w:rsidRPr="00662AB3">
        <w:rPr>
          <w:rFonts w:ascii="Times New Roman" w:eastAsia="Times New Roman" w:hAnsi="Times New Roman" w:cs="Times New Roman"/>
          <w:sz w:val="24"/>
          <w:szCs w:val="24"/>
          <w:lang w:val="bg-BG" w:eastAsia="bg-BG"/>
        </w:rPr>
        <w:t xml:space="preserve"> изпълнението на всички изисквания в съответствие с </w:t>
      </w:r>
      <w:r w:rsidR="001D1CE7">
        <w:rPr>
          <w:rFonts w:ascii="Times New Roman" w:eastAsia="Times New Roman" w:hAnsi="Times New Roman" w:cs="Times New Roman"/>
          <w:sz w:val="24"/>
          <w:szCs w:val="24"/>
          <w:lang w:val="bg-BG" w:eastAsia="bg-BG"/>
        </w:rPr>
        <w:t>Приложение</w:t>
      </w:r>
      <w:r w:rsidR="00E0169D">
        <w:rPr>
          <w:rFonts w:ascii="Times New Roman" w:eastAsia="Times New Roman" w:hAnsi="Times New Roman" w:cs="Times New Roman"/>
          <w:sz w:val="24"/>
          <w:szCs w:val="24"/>
          <w:lang w:val="bg-BG" w:eastAsia="bg-BG"/>
        </w:rPr>
        <w:t xml:space="preserve"> №9</w:t>
      </w:r>
      <w:r w:rsidRPr="007442F7">
        <w:rPr>
          <w:rFonts w:ascii="Times New Roman" w:eastAsia="Times New Roman" w:hAnsi="Times New Roman" w:cs="Times New Roman"/>
          <w:sz w:val="24"/>
          <w:szCs w:val="24"/>
          <w:lang w:val="bg-BG" w:eastAsia="bg-BG"/>
        </w:rPr>
        <w:t xml:space="preserve"> към настоящия Договор. </w:t>
      </w:r>
    </w:p>
    <w:p w14:paraId="6ADD0A96" w14:textId="77777777" w:rsidR="003C0D79" w:rsidRPr="00574258" w:rsidRDefault="003C0D79" w:rsidP="003C0D79">
      <w:pPr>
        <w:numPr>
          <w:ilvl w:val="0"/>
          <w:numId w:val="1"/>
        </w:numPr>
        <w:tabs>
          <w:tab w:val="left" w:pos="1134"/>
        </w:tabs>
        <w:spacing w:after="0" w:line="360" w:lineRule="auto"/>
        <w:ind w:left="0" w:firstLine="363"/>
        <w:jc w:val="both"/>
        <w:rPr>
          <w:rFonts w:ascii="Times New Roman" w:eastAsia="Times New Roman" w:hAnsi="Times New Roman"/>
          <w:sz w:val="24"/>
          <w:szCs w:val="24"/>
          <w:lang w:eastAsia="fr-FR"/>
        </w:rPr>
      </w:pPr>
      <w:r w:rsidRPr="00574258">
        <w:rPr>
          <w:rFonts w:ascii="Times New Roman" w:eastAsia="Times New Roman" w:hAnsi="Times New Roman"/>
          <w:sz w:val="24"/>
          <w:szCs w:val="24"/>
          <w:lang w:eastAsia="fr-FR"/>
        </w:rPr>
        <w:t>Възстановяване на държавна</w:t>
      </w:r>
      <w:r>
        <w:rPr>
          <w:rFonts w:ascii="Times New Roman" w:eastAsia="Times New Roman" w:hAnsi="Times New Roman"/>
          <w:sz w:val="24"/>
          <w:szCs w:val="24"/>
          <w:lang w:eastAsia="fr-FR"/>
        </w:rPr>
        <w:t>/минимална</w:t>
      </w:r>
      <w:r w:rsidRPr="00574258">
        <w:rPr>
          <w:rFonts w:ascii="Times New Roman" w:eastAsia="Times New Roman" w:hAnsi="Times New Roman"/>
          <w:sz w:val="24"/>
          <w:szCs w:val="24"/>
          <w:lang w:eastAsia="fr-FR"/>
        </w:rPr>
        <w:t xml:space="preserve"> помощ:</w:t>
      </w:r>
    </w:p>
    <w:p w14:paraId="3CEBFA87" w14:textId="77777777" w:rsidR="003C0D79" w:rsidRPr="00454D1F" w:rsidRDefault="00CF7803" w:rsidP="00146E96">
      <w:pPr>
        <w:tabs>
          <w:tab w:val="left" w:pos="1134"/>
        </w:tabs>
        <w:spacing w:before="120" w:after="0" w:line="360" w:lineRule="auto"/>
        <w:ind w:firstLine="426"/>
        <w:jc w:val="both"/>
        <w:rPr>
          <w:rFonts w:ascii="Times New Roman" w:eastAsia="Times New Roman" w:hAnsi="Times New Roman" w:cs="Times New Roman"/>
          <w:sz w:val="24"/>
          <w:szCs w:val="24"/>
          <w:lang w:val="bg-BG" w:eastAsia="bg-BG"/>
        </w:rPr>
      </w:pPr>
      <w:r>
        <w:rPr>
          <w:rFonts w:ascii="Times New Roman" w:hAnsi="Times New Roman"/>
          <w:sz w:val="24"/>
          <w:lang w:val="bg-BG"/>
        </w:rPr>
        <w:lastRenderedPageBreak/>
        <w:t>Водещият партньор</w:t>
      </w:r>
      <w:r w:rsidR="003C0D79" w:rsidRPr="00513CC5">
        <w:rPr>
          <w:rFonts w:ascii="Times New Roman" w:eastAsia="Times New Roman" w:hAnsi="Times New Roman" w:cs="Times New Roman"/>
          <w:sz w:val="24"/>
          <w:szCs w:val="24"/>
          <w:lang w:val="bg-BG" w:eastAsia="bg-BG"/>
        </w:rPr>
        <w:t xml:space="preserve"> се задължава да изпълнява задълженията си и да оказва съдействие на съответните компетентните органи в случай на необходимост от възстановяването на неправомерно предоставена държавна помощ, което се извършва по реда на чл. 38 от Закона за държавните помощи, съгласно който решение на Европейската комисия за възстановяване на неправомерна и несъвместима или на неправилно използвана държавна помощ подлежи на принудително изпълнение по реда на Данъчно-осигурителния процесуален кодекс (ДОПК). Когато с решението на Европейската комисия за възстановяване на неправомерна и несъвместима или на неправилно използвана държавна помощ не са индивидуализирани получателите на помощ и размерът на сумата, която трябва да се възстанови, администраторът на помощ издава допълнително и акт за установяване на публично вземане по реда на </w:t>
      </w:r>
      <w:r w:rsidR="003C0D79">
        <w:rPr>
          <w:rFonts w:ascii="Times New Roman" w:eastAsia="Times New Roman" w:hAnsi="Times New Roman" w:cs="Times New Roman"/>
          <w:sz w:val="24"/>
          <w:szCs w:val="24"/>
          <w:lang w:val="bg-BG" w:eastAsia="bg-BG"/>
        </w:rPr>
        <w:t>ДОПК</w:t>
      </w:r>
      <w:r w:rsidR="003C0D79" w:rsidRPr="00454D1F">
        <w:rPr>
          <w:rFonts w:ascii="Times New Roman" w:eastAsia="Times New Roman" w:hAnsi="Times New Roman" w:cs="Times New Roman"/>
          <w:sz w:val="24"/>
          <w:szCs w:val="24"/>
          <w:lang w:val="bg-BG" w:eastAsia="bg-BG"/>
        </w:rPr>
        <w:t xml:space="preserve">. </w:t>
      </w:r>
    </w:p>
    <w:p w14:paraId="647D5FB6" w14:textId="132F9B38" w:rsidR="002C7DD4" w:rsidRDefault="002C7DD4" w:rsidP="002C7DD4">
      <w:pPr>
        <w:numPr>
          <w:ilvl w:val="0"/>
          <w:numId w:val="1"/>
        </w:numPr>
        <w:tabs>
          <w:tab w:val="left" w:pos="1134"/>
        </w:tabs>
        <w:spacing w:after="0" w:line="360" w:lineRule="auto"/>
        <w:ind w:left="0" w:firstLine="363"/>
        <w:jc w:val="both"/>
        <w:rPr>
          <w:rFonts w:ascii="Times New Roman" w:hAnsi="Times New Roman"/>
          <w:sz w:val="24"/>
          <w:lang w:val="bg-BG"/>
        </w:rPr>
      </w:pPr>
      <w:r w:rsidRPr="002C7DD4">
        <w:rPr>
          <w:rFonts w:ascii="Times New Roman" w:hAnsi="Times New Roman"/>
          <w:sz w:val="24"/>
          <w:lang w:val="bg-BG"/>
        </w:rPr>
        <w:t>Водещият партньор следва да представи искане за изменение на договора и бюджета на проекта на вниманието на СНД до 15 дни след сключването на договори с всички предвидени в проекта външни изпълнители.</w:t>
      </w:r>
    </w:p>
    <w:p w14:paraId="24627176" w14:textId="5FD7F402" w:rsidR="00073B7E" w:rsidRPr="005456EB" w:rsidRDefault="00073B7E" w:rsidP="002C7DD4">
      <w:pPr>
        <w:numPr>
          <w:ilvl w:val="0"/>
          <w:numId w:val="1"/>
        </w:numPr>
        <w:tabs>
          <w:tab w:val="left" w:pos="1134"/>
        </w:tabs>
        <w:spacing w:after="0" w:line="360" w:lineRule="auto"/>
        <w:ind w:left="0" w:firstLine="363"/>
        <w:jc w:val="both"/>
        <w:rPr>
          <w:rFonts w:ascii="Times New Roman" w:hAnsi="Times New Roman"/>
          <w:sz w:val="24"/>
          <w:lang w:val="bg-BG"/>
        </w:rPr>
      </w:pPr>
      <w:r w:rsidRPr="005456EB">
        <w:rPr>
          <w:rFonts w:ascii="Times New Roman" w:hAnsi="Times New Roman"/>
          <w:sz w:val="24"/>
          <w:lang w:val="bg-BG"/>
        </w:rPr>
        <w:t>(1) Водещият партньор поддържа актуален регистър, съдържащ информация за местонахождението на оригиналните документи по проекта и отговорното лице за тяхното съхранение.</w:t>
      </w:r>
    </w:p>
    <w:p w14:paraId="7AB8CC36" w14:textId="71CA48E4" w:rsidR="00073B7E" w:rsidRPr="002C7DD4" w:rsidRDefault="00073B7E" w:rsidP="00073B7E">
      <w:pPr>
        <w:spacing w:after="0" w:line="360" w:lineRule="auto"/>
        <w:ind w:firstLine="1134"/>
        <w:jc w:val="both"/>
        <w:rPr>
          <w:rFonts w:ascii="Times New Roman" w:hAnsi="Times New Roman"/>
          <w:sz w:val="24"/>
          <w:lang w:val="bg-BG"/>
        </w:rPr>
      </w:pPr>
      <w:r w:rsidRPr="005456EB">
        <w:rPr>
          <w:rFonts w:ascii="Times New Roman" w:hAnsi="Times New Roman"/>
          <w:sz w:val="24"/>
          <w:lang w:val="bg-BG"/>
        </w:rPr>
        <w:t>(2) Водещият партньор съхранява записи и разходооправдателни документи, включително статистически данни и други данни, отнасящи се до финансирането, както и записи и документи в електронен формат в съответствие с реда и сроковете, определени в СУКПВУ.</w:t>
      </w:r>
    </w:p>
    <w:p w14:paraId="0A426882" w14:textId="77777777" w:rsidR="003C0D79" w:rsidRPr="00662AB3" w:rsidRDefault="003C0D79" w:rsidP="003C0D79">
      <w:pPr>
        <w:spacing w:before="120" w:after="120" w:line="360" w:lineRule="auto"/>
        <w:jc w:val="center"/>
        <w:rPr>
          <w:rFonts w:ascii="Times New Roman" w:eastAsia="Batang" w:hAnsi="Times New Roman"/>
          <w:b/>
          <w:bCs/>
          <w:sz w:val="24"/>
          <w:szCs w:val="24"/>
          <w:lang w:val="bg-BG" w:eastAsia="bg-BG"/>
        </w:rPr>
      </w:pPr>
      <w:r w:rsidRPr="00662AB3">
        <w:rPr>
          <w:rFonts w:ascii="Times New Roman" w:eastAsia="Batang" w:hAnsi="Times New Roman"/>
          <w:b/>
          <w:bCs/>
          <w:sz w:val="24"/>
          <w:szCs w:val="24"/>
          <w:lang w:val="bg-BG" w:eastAsia="bg-BG"/>
        </w:rPr>
        <w:t>Раздел VІ. ПАРТНЬОРИ</w:t>
      </w:r>
    </w:p>
    <w:p w14:paraId="30B00A09"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sz w:val="24"/>
          <w:szCs w:val="24"/>
          <w:lang w:val="bg-BG" w:eastAsia="bg-BG"/>
        </w:rPr>
        <w:t>(1)</w:t>
      </w:r>
      <w:r w:rsidRPr="00662AB3">
        <w:rPr>
          <w:rFonts w:ascii="Times New Roman" w:eastAsia="Times New Roman" w:hAnsi="Times New Roman" w:cs="Times New Roman"/>
          <w:color w:val="000000" w:themeColor="text1"/>
          <w:sz w:val="24"/>
          <w:szCs w:val="24"/>
          <w:lang w:val="bg-BG" w:eastAsia="bg-BG"/>
        </w:rPr>
        <w:t xml:space="preserve">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изпълнява проекта в съответствие със сключено Партньорско споразумение  със следните партньори:</w:t>
      </w:r>
    </w:p>
    <w:p w14:paraId="6C7DC7B2" w14:textId="77777777" w:rsidR="003C0D79" w:rsidRPr="00662AB3" w:rsidRDefault="003C0D79" w:rsidP="003C0D79">
      <w:pPr>
        <w:pStyle w:val="ListParagraph"/>
        <w:numPr>
          <w:ilvl w:val="0"/>
          <w:numId w:val="4"/>
        </w:numPr>
        <w:tabs>
          <w:tab w:val="left" w:pos="1134"/>
        </w:tabs>
        <w:spacing w:after="120" w:line="360" w:lineRule="auto"/>
        <w:ind w:left="142" w:firstLine="644"/>
        <w:jc w:val="both"/>
        <w:rPr>
          <w:rFonts w:ascii="Times New Roman" w:hAnsi="Times New Roman"/>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 xml:space="preserve">……………………… </w:t>
      </w:r>
      <w:r w:rsidRPr="00662AB3">
        <w:rPr>
          <w:rFonts w:ascii="Times New Roman" w:hAnsi="Times New Roman"/>
          <w:sz w:val="24"/>
          <w:szCs w:val="24"/>
          <w:lang w:val="bg-BG" w:eastAsia="bg-BG"/>
        </w:rPr>
        <w:t>със седалище и адрес на управление ………………………, ЕИК по Булстат: ……………………..</w:t>
      </w:r>
    </w:p>
    <w:p w14:paraId="3062DBFF" w14:textId="77777777" w:rsidR="003C0D79" w:rsidRPr="00662AB3" w:rsidRDefault="003C0D79" w:rsidP="003C0D79">
      <w:pPr>
        <w:pStyle w:val="ListParagraph"/>
        <w:spacing w:after="120" w:line="360" w:lineRule="auto"/>
        <w:ind w:left="142" w:firstLine="425"/>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(2) </w:t>
      </w:r>
      <w:r w:rsidR="00CF7803">
        <w:rPr>
          <w:rFonts w:ascii="Times New Roman" w:hAnsi="Times New Roman"/>
          <w:sz w:val="24"/>
          <w:lang w:val="bg-BG"/>
        </w:rPr>
        <w:t>Водещият партньор</w:t>
      </w:r>
      <w:r w:rsidRPr="00662AB3">
        <w:rPr>
          <w:rFonts w:ascii="Times New Roman" w:eastAsia="Times New Roman" w:hAnsi="Times New Roman" w:cs="Times New Roman"/>
          <w:color w:val="000000" w:themeColor="text1"/>
          <w:sz w:val="24"/>
          <w:szCs w:val="24"/>
          <w:lang w:val="bg-BG" w:eastAsia="bg-BG"/>
        </w:rPr>
        <w:t xml:space="preserve"> се задължава да предостави на всички партньори по проекта достъп до системата ИС за МВУ с права за преглед на всички данни, свързани с ПИИ.</w:t>
      </w:r>
    </w:p>
    <w:p w14:paraId="5B9E8181" w14:textId="77777777" w:rsidR="003C0D79"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p>
    <w:p w14:paraId="6ADB10B8" w14:textId="77777777" w:rsidR="003C0D79" w:rsidRPr="00662AB3" w:rsidRDefault="003C0D79" w:rsidP="003C0D79">
      <w:pPr>
        <w:spacing w:before="120" w:after="120" w:line="360" w:lineRule="auto"/>
        <w:jc w:val="center"/>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lastRenderedPageBreak/>
        <w:t>Раздел VІІ. КОРЕСПОНДЕНЦИЯ</w:t>
      </w:r>
    </w:p>
    <w:p w14:paraId="711D6165"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 xml:space="preserve">Кореспонденцията, свързана с настоящия Договор се извършва чрез </w:t>
      </w:r>
      <w:r w:rsidRPr="00662AB3">
        <w:rPr>
          <w:rFonts w:ascii="Times New Roman" w:eastAsia="Times New Roman" w:hAnsi="Times New Roman" w:cs="Times New Roman"/>
          <w:color w:val="000000" w:themeColor="text1"/>
          <w:sz w:val="24"/>
          <w:szCs w:val="24"/>
          <w:lang w:val="bg-BG" w:eastAsia="bg-BG"/>
        </w:rPr>
        <w:t>ИС за МВУ</w:t>
      </w:r>
      <w:r w:rsidRPr="00662AB3">
        <w:rPr>
          <w:rFonts w:ascii="Times New Roman" w:eastAsia="Times New Roman" w:hAnsi="Times New Roman" w:cs="Times New Roman"/>
          <w:sz w:val="24"/>
          <w:szCs w:val="24"/>
          <w:lang w:val="bg-BG" w:eastAsia="bg-BG"/>
        </w:rPr>
        <w:t xml:space="preserve">, като задължително съдържа регистрационния номер и наименованието на ПИИ. </w:t>
      </w:r>
    </w:p>
    <w:p w14:paraId="0F2E57F4" w14:textId="77777777" w:rsidR="003C0D79" w:rsidRPr="00662AB3" w:rsidRDefault="003C0D79" w:rsidP="003C0D79">
      <w:pPr>
        <w:spacing w:before="120" w:after="120" w:line="360" w:lineRule="auto"/>
        <w:jc w:val="center"/>
        <w:rPr>
          <w:rFonts w:ascii="Times New Roman" w:hAnsi="Times New Roman" w:cs="Times New Roman"/>
          <w:b/>
          <w:sz w:val="24"/>
          <w:szCs w:val="24"/>
          <w:lang w:val="bg-BG" w:eastAsia="ja-JP"/>
        </w:rPr>
      </w:pPr>
    </w:p>
    <w:p w14:paraId="7FF0F3A5" w14:textId="77777777" w:rsidR="003C0D79" w:rsidRPr="00662AB3" w:rsidRDefault="003C0D79" w:rsidP="003C0D79">
      <w:pPr>
        <w:spacing w:before="120" w:after="120" w:line="360" w:lineRule="auto"/>
        <w:jc w:val="center"/>
        <w:rPr>
          <w:rFonts w:ascii="Times New Roman" w:eastAsia="Times New Roman" w:hAnsi="Times New Roman" w:cs="Times New Roman"/>
          <w:b/>
          <w:sz w:val="24"/>
          <w:szCs w:val="24"/>
          <w:lang w:val="bg-BG" w:eastAsia="bg-BG"/>
        </w:rPr>
      </w:pPr>
      <w:r w:rsidRPr="00662AB3">
        <w:rPr>
          <w:rFonts w:ascii="Times New Roman" w:eastAsia="Times New Roman" w:hAnsi="Times New Roman" w:cs="Times New Roman"/>
          <w:b/>
          <w:sz w:val="24"/>
          <w:szCs w:val="24"/>
          <w:lang w:val="bg-BG" w:eastAsia="bg-BG"/>
        </w:rPr>
        <w:t>Раздел VІІ</w:t>
      </w:r>
      <w:r w:rsidRPr="00662AB3">
        <w:rPr>
          <w:rFonts w:ascii="Times New Roman" w:hAnsi="Times New Roman"/>
          <w:b/>
          <w:sz w:val="24"/>
          <w:lang w:val="bg-BG"/>
        </w:rPr>
        <w:t>I</w:t>
      </w:r>
      <w:r w:rsidRPr="00662AB3">
        <w:rPr>
          <w:rFonts w:ascii="Times New Roman" w:eastAsia="Times New Roman" w:hAnsi="Times New Roman" w:cs="Times New Roman"/>
          <w:b/>
          <w:sz w:val="24"/>
          <w:szCs w:val="24"/>
          <w:lang w:val="bg-BG" w:eastAsia="bg-BG"/>
        </w:rPr>
        <w:t>. ПРИЛОЖЕНИЯ</w:t>
      </w:r>
    </w:p>
    <w:p w14:paraId="59BFF022" w14:textId="03588ACE" w:rsidR="003C0D79" w:rsidRPr="00662AB3" w:rsidRDefault="002C7DD4"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Водещият партньор</w:t>
      </w:r>
      <w:r w:rsidR="003C0D79" w:rsidRPr="00662AB3">
        <w:rPr>
          <w:rFonts w:ascii="Times New Roman" w:eastAsia="Times New Roman" w:hAnsi="Times New Roman" w:cs="Times New Roman"/>
          <w:sz w:val="24"/>
          <w:szCs w:val="24"/>
          <w:lang w:val="bg-BG" w:eastAsia="bg-BG"/>
        </w:rPr>
        <w:t xml:space="preserve"> се придържа към образците и документите и е задължен да спазва актовете, представени като Приложения към настоящия Договор и представляващи неразделна част от него, както следва: </w:t>
      </w:r>
    </w:p>
    <w:tbl>
      <w:tblPr>
        <w:tblW w:w="96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7"/>
        <w:gridCol w:w="6592"/>
      </w:tblGrid>
      <w:tr w:rsidR="003C0D79" w:rsidRPr="00662AB3" w14:paraId="58A60B4B" w14:textId="77777777" w:rsidTr="003A337C">
        <w:tc>
          <w:tcPr>
            <w:tcW w:w="3017" w:type="dxa"/>
            <w:shd w:val="clear" w:color="auto" w:fill="auto"/>
          </w:tcPr>
          <w:p w14:paraId="336C3779" w14:textId="77777777"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ПРИЛОЖЕНИЕ А</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5998DEB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sz w:val="24"/>
                <w:szCs w:val="24"/>
                <w:lang w:val="bg-BG" w:eastAsia="fr-FR"/>
              </w:rPr>
              <w:t>Предложение за изпълнение на инвестиция (ПИИ) (</w:t>
            </w:r>
            <w:r w:rsidRPr="00662AB3">
              <w:rPr>
                <w:rFonts w:ascii="Times New Roman" w:eastAsia="Times New Roman" w:hAnsi="Times New Roman" w:cs="Times New Roman"/>
                <w:i/>
                <w:color w:val="000000"/>
                <w:sz w:val="24"/>
                <w:szCs w:val="24"/>
                <w:lang w:val="bg-BG" w:eastAsia="bg-BG"/>
              </w:rPr>
              <w:t xml:space="preserve">Формуляр за кандидатстване, </w:t>
            </w:r>
            <w:r w:rsidRPr="00662AB3">
              <w:rPr>
                <w:rFonts w:ascii="Times New Roman" w:eastAsia="Times New Roman" w:hAnsi="Times New Roman" w:cs="Times New Roman"/>
                <w:i/>
                <w:sz w:val="24"/>
                <w:szCs w:val="24"/>
                <w:lang w:val="bg-BG" w:eastAsia="fr-FR"/>
              </w:rPr>
              <w:t xml:space="preserve">подаден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6153D1DF" w14:textId="77777777" w:rsidTr="003A337C">
        <w:tc>
          <w:tcPr>
            <w:tcW w:w="3017" w:type="dxa"/>
            <w:shd w:val="clear" w:color="auto" w:fill="auto"/>
          </w:tcPr>
          <w:p w14:paraId="750C2824" w14:textId="10E181A3"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№1</w:t>
            </w:r>
            <w:r>
              <w:rPr>
                <w:rFonts w:ascii="Times New Roman" w:eastAsia="Times New Roman" w:hAnsi="Times New Roman" w:cs="Times New Roman"/>
                <w:color w:val="000000"/>
                <w:sz w:val="24"/>
                <w:szCs w:val="24"/>
                <w:lang w:val="bg-BG" w:eastAsia="bg-BG"/>
              </w:rPr>
              <w:t>:</w:t>
            </w:r>
          </w:p>
        </w:tc>
        <w:tc>
          <w:tcPr>
            <w:tcW w:w="6592" w:type="dxa"/>
            <w:shd w:val="clear" w:color="auto" w:fill="auto"/>
          </w:tcPr>
          <w:p w14:paraId="6E6CDC7E"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color w:val="000000"/>
                <w:sz w:val="24"/>
                <w:szCs w:val="24"/>
                <w:lang w:val="bg-BG" w:eastAsia="bg-BG"/>
              </w:rPr>
            </w:pPr>
            <w:r w:rsidRPr="00662AB3">
              <w:rPr>
                <w:rFonts w:ascii="Times New Roman" w:eastAsia="Times New Roman" w:hAnsi="Times New Roman" w:cs="Times New Roman"/>
                <w:i/>
                <w:color w:val="000000"/>
                <w:sz w:val="24"/>
                <w:szCs w:val="24"/>
                <w:lang w:val="bg-BG" w:eastAsia="bg-BG"/>
              </w:rPr>
              <w:t>Декларация за съответствие с изискванията по процедурата</w:t>
            </w:r>
            <w:r w:rsidRPr="00662AB3" w:rsidDel="00A74E71">
              <w:rPr>
                <w:rFonts w:ascii="Times New Roman" w:eastAsia="Times New Roman" w:hAnsi="Times New Roman" w:cs="Times New Roman"/>
                <w:i/>
                <w:color w:val="000000"/>
                <w:sz w:val="24"/>
                <w:szCs w:val="24"/>
                <w:lang w:val="bg-BG" w:eastAsia="bg-BG"/>
              </w:rPr>
              <w:t xml:space="preserve"> </w:t>
            </w:r>
            <w:r w:rsidRPr="00662AB3">
              <w:rPr>
                <w:rFonts w:ascii="Times New Roman" w:eastAsia="Times New Roman" w:hAnsi="Times New Roman" w:cs="Times New Roman"/>
                <w:i/>
                <w:color w:val="000000"/>
                <w:sz w:val="24"/>
                <w:szCs w:val="24"/>
                <w:lang w:val="bg-BG" w:eastAsia="bg-BG"/>
              </w:rPr>
              <w:t>(</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color w:val="000000"/>
                <w:sz w:val="24"/>
                <w:szCs w:val="24"/>
                <w:lang w:val="bg-BG" w:eastAsia="bg-BG"/>
              </w:rPr>
              <w:t>)</w:t>
            </w:r>
          </w:p>
        </w:tc>
      </w:tr>
      <w:tr w:rsidR="003C0D79" w:rsidRPr="00662AB3" w14:paraId="4C9045EB" w14:textId="77777777" w:rsidTr="003A337C">
        <w:tc>
          <w:tcPr>
            <w:tcW w:w="3017" w:type="dxa"/>
            <w:shd w:val="clear" w:color="auto" w:fill="auto"/>
          </w:tcPr>
          <w:p w14:paraId="67A73AD7" w14:textId="30F048BA" w:rsidR="003C0D79" w:rsidRPr="00662AB3" w:rsidRDefault="003C0D79" w:rsidP="003A337C">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sidRPr="00662AB3">
              <w:rPr>
                <w:rFonts w:ascii="Times New Roman" w:eastAsia="Times New Roman" w:hAnsi="Times New Roman" w:cs="Times New Roman"/>
                <w:color w:val="000000"/>
                <w:sz w:val="24"/>
                <w:szCs w:val="24"/>
                <w:lang w:val="bg-BG" w:eastAsia="bg-BG"/>
              </w:rPr>
              <w:t xml:space="preserve">ПРИЛОЖЕНИЕ </w:t>
            </w:r>
            <w:r w:rsidR="001D1CE7">
              <w:rPr>
                <w:rFonts w:ascii="Times New Roman" w:eastAsia="Times New Roman" w:hAnsi="Times New Roman" w:cs="Times New Roman"/>
                <w:color w:val="000000"/>
                <w:sz w:val="24"/>
                <w:szCs w:val="24"/>
                <w:lang w:val="bg-BG" w:eastAsia="bg-BG"/>
              </w:rPr>
              <w:t>№3</w:t>
            </w:r>
            <w:r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15893A5A" w14:textId="77777777" w:rsidR="003C0D79" w:rsidRPr="00662AB3" w:rsidRDefault="003C0D79" w:rsidP="003A337C">
            <w:pPr>
              <w:autoSpaceDE w:val="0"/>
              <w:autoSpaceDN w:val="0"/>
              <w:adjustRightInd w:val="0"/>
              <w:spacing w:after="0" w:line="360" w:lineRule="auto"/>
              <w:jc w:val="both"/>
              <w:rPr>
                <w:rFonts w:ascii="Times New Roman" w:eastAsia="Times New Roman" w:hAnsi="Times New Roman" w:cs="Times New Roman"/>
                <w:i/>
                <w:iCs/>
                <w:color w:val="000000" w:themeColor="text1"/>
                <w:sz w:val="24"/>
                <w:szCs w:val="24"/>
                <w:lang w:val="bg-BG" w:eastAsia="bg-BG"/>
              </w:rPr>
            </w:pPr>
            <w:r w:rsidRPr="00662AB3">
              <w:rPr>
                <w:rFonts w:ascii="Times New Roman" w:eastAsia="Times New Roman" w:hAnsi="Times New Roman" w:cs="Times New Roman"/>
                <w:i/>
                <w:iCs/>
                <w:color w:val="000000" w:themeColor="text1"/>
                <w:sz w:val="24"/>
                <w:szCs w:val="24"/>
                <w:lang w:val="bg-BG" w:eastAsia="bg-BG"/>
              </w:rPr>
              <w:t xml:space="preserve">Декларация за държавни/минимални помощи </w:t>
            </w:r>
            <w:r w:rsidRPr="00662AB3">
              <w:rPr>
                <w:rFonts w:ascii="Times New Roman" w:eastAsia="Times New Roman" w:hAnsi="Times New Roman" w:cs="Times New Roman"/>
                <w:i/>
                <w:color w:val="000000" w:themeColor="text1"/>
                <w:sz w:val="24"/>
                <w:szCs w:val="24"/>
                <w:lang w:val="bg-BG" w:eastAsia="bg-BG"/>
              </w:rPr>
              <w:t>(ако е приложимо)</w:t>
            </w:r>
            <w:r w:rsidRPr="00662AB3">
              <w:rPr>
                <w:rFonts w:ascii="Times New Roman" w:eastAsia="Times New Roman" w:hAnsi="Times New Roman" w:cs="Times New Roman"/>
                <w:i/>
                <w:iCs/>
                <w:color w:val="000000" w:themeColor="text1"/>
                <w:sz w:val="24"/>
                <w:szCs w:val="24"/>
                <w:lang w:val="bg-BG" w:eastAsia="bg-BG"/>
              </w:rPr>
              <w:t xml:space="preserve"> (</w:t>
            </w:r>
            <w:r w:rsidRPr="00662AB3">
              <w:rPr>
                <w:rFonts w:ascii="Times New Roman" w:eastAsia="Times New Roman" w:hAnsi="Times New Roman" w:cs="Times New Roman"/>
                <w:i/>
                <w:iCs/>
                <w:color w:val="000000"/>
                <w:sz w:val="24"/>
                <w:szCs w:val="24"/>
                <w:lang w:val="bg-BG" w:eastAsia="bg-BG"/>
              </w:rPr>
              <w:t xml:space="preserve">в </w:t>
            </w:r>
            <w:r w:rsidRPr="00662AB3">
              <w:rPr>
                <w:rFonts w:ascii="Times New Roman" w:eastAsia="Times New Roman" w:hAnsi="Times New Roman" w:cs="Times New Roman"/>
                <w:i/>
                <w:color w:val="000000" w:themeColor="text1"/>
                <w:sz w:val="24"/>
                <w:szCs w:val="24"/>
                <w:lang w:val="bg-BG" w:eastAsia="bg-BG"/>
              </w:rPr>
              <w:t>ИС за МВУ</w:t>
            </w:r>
            <w:r w:rsidRPr="00662AB3">
              <w:rPr>
                <w:rFonts w:ascii="Times New Roman" w:eastAsia="Times New Roman" w:hAnsi="Times New Roman" w:cs="Times New Roman"/>
                <w:i/>
                <w:iCs/>
                <w:color w:val="000000" w:themeColor="text1"/>
                <w:sz w:val="24"/>
                <w:szCs w:val="24"/>
                <w:lang w:val="bg-BG" w:eastAsia="bg-BG"/>
              </w:rPr>
              <w:t>)</w:t>
            </w:r>
          </w:p>
        </w:tc>
      </w:tr>
      <w:tr w:rsidR="003C0D79" w:rsidRPr="00662AB3" w14:paraId="47DC9099" w14:textId="77777777" w:rsidTr="003A337C">
        <w:tc>
          <w:tcPr>
            <w:tcW w:w="3017" w:type="dxa"/>
            <w:shd w:val="clear" w:color="auto" w:fill="auto"/>
          </w:tcPr>
          <w:p w14:paraId="55D71D30" w14:textId="086923D1" w:rsidR="003C0D79" w:rsidRPr="00662AB3" w:rsidRDefault="001D1CE7" w:rsidP="003A337C">
            <w:pPr>
              <w:autoSpaceDE w:val="0"/>
              <w:autoSpaceDN w:val="0"/>
              <w:adjustRightInd w:val="0"/>
              <w:spacing w:after="0" w:line="360" w:lineRule="auto"/>
              <w:jc w:val="right"/>
              <w:rPr>
                <w:rFonts w:ascii="Times New Roman" w:hAnsi="Times New Roman"/>
                <w:color w:val="000000"/>
                <w:sz w:val="24"/>
                <w:szCs w:val="24"/>
                <w:lang w:val="bg-BG" w:eastAsia="bg-BG"/>
              </w:rPr>
            </w:pPr>
            <w:r>
              <w:rPr>
                <w:rFonts w:ascii="Times New Roman" w:hAnsi="Times New Roman"/>
                <w:color w:val="000000"/>
                <w:sz w:val="24"/>
                <w:szCs w:val="24"/>
                <w:lang w:val="bg-BG" w:eastAsia="bg-BG"/>
              </w:rPr>
              <w:t xml:space="preserve">ПРИЛОЖЕНИЕ </w:t>
            </w:r>
            <w:r>
              <w:rPr>
                <w:rFonts w:ascii="Times New Roman" w:hAnsi="Times New Roman" w:cs="Times New Roman"/>
                <w:color w:val="000000"/>
                <w:sz w:val="24"/>
                <w:szCs w:val="24"/>
                <w:lang w:val="bg-BG" w:eastAsia="bg-BG"/>
              </w:rPr>
              <w:t>№</w:t>
            </w:r>
            <w:r>
              <w:rPr>
                <w:rFonts w:ascii="Times New Roman" w:hAnsi="Times New Roman"/>
                <w:color w:val="000000"/>
                <w:sz w:val="24"/>
                <w:szCs w:val="24"/>
                <w:lang w:val="bg-BG" w:eastAsia="bg-BG"/>
              </w:rPr>
              <w:t>7</w:t>
            </w:r>
            <w:r w:rsidR="003C0D79" w:rsidRPr="00662AB3">
              <w:rPr>
                <w:rFonts w:ascii="Times New Roman" w:hAnsi="Times New Roman"/>
                <w:color w:val="000000"/>
                <w:sz w:val="24"/>
                <w:szCs w:val="24"/>
                <w:lang w:val="bg-BG" w:eastAsia="bg-BG"/>
              </w:rPr>
              <w:t>:</w:t>
            </w:r>
          </w:p>
        </w:tc>
        <w:tc>
          <w:tcPr>
            <w:tcW w:w="6592" w:type="dxa"/>
            <w:shd w:val="clear" w:color="auto" w:fill="auto"/>
          </w:tcPr>
          <w:p w14:paraId="3887ABF4" w14:textId="56E2208A" w:rsidR="003C0D79" w:rsidRPr="00662AB3" w:rsidRDefault="003C0D79" w:rsidP="00A01562">
            <w:pPr>
              <w:autoSpaceDE w:val="0"/>
              <w:autoSpaceDN w:val="0"/>
              <w:adjustRightInd w:val="0"/>
              <w:spacing w:after="0" w:line="360" w:lineRule="auto"/>
              <w:jc w:val="both"/>
              <w:rPr>
                <w:rFonts w:ascii="Times New Roman" w:hAnsi="Times New Roman"/>
                <w:i/>
                <w:iCs/>
                <w:color w:val="000000"/>
                <w:sz w:val="24"/>
                <w:szCs w:val="24"/>
                <w:lang w:val="bg-BG" w:eastAsia="bg-BG"/>
              </w:rPr>
            </w:pPr>
            <w:r w:rsidRPr="00662AB3">
              <w:rPr>
                <w:rFonts w:ascii="Times New Roman" w:hAnsi="Times New Roman"/>
                <w:i/>
                <w:iCs/>
                <w:color w:val="000000"/>
                <w:sz w:val="24"/>
                <w:szCs w:val="24"/>
                <w:lang w:val="bg-BG" w:eastAsia="bg-BG"/>
              </w:rPr>
              <w:t xml:space="preserve">Форма за финансова идентификация </w:t>
            </w:r>
          </w:p>
        </w:tc>
      </w:tr>
      <w:tr w:rsidR="005456EB" w:rsidRPr="00662AB3" w14:paraId="5696C644" w14:textId="77777777" w:rsidTr="003A337C">
        <w:tc>
          <w:tcPr>
            <w:tcW w:w="3017" w:type="dxa"/>
            <w:shd w:val="clear" w:color="auto" w:fill="auto"/>
          </w:tcPr>
          <w:p w14:paraId="73A41911" w14:textId="6A4E6939" w:rsidR="005456EB" w:rsidRPr="00662AB3" w:rsidRDefault="005456EB" w:rsidP="005456EB">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№9:</w:t>
            </w:r>
          </w:p>
        </w:tc>
        <w:tc>
          <w:tcPr>
            <w:tcW w:w="6592" w:type="dxa"/>
            <w:shd w:val="clear" w:color="auto" w:fill="auto"/>
          </w:tcPr>
          <w:p w14:paraId="5D27A139" w14:textId="77777777" w:rsidR="005456EB" w:rsidRPr="00CF7803" w:rsidRDefault="005456EB" w:rsidP="005456EB">
            <w:pPr>
              <w:pStyle w:val="BodyText"/>
              <w:spacing w:before="120" w:after="0"/>
              <w:jc w:val="both"/>
              <w:rPr>
                <w:rFonts w:ascii="Times New Roman" w:hAnsi="Times New Roman"/>
                <w:i/>
                <w:caps/>
                <w:spacing w:val="-8"/>
                <w:sz w:val="24"/>
                <w:szCs w:val="24"/>
                <w:lang w:val="bg-BG"/>
              </w:rPr>
            </w:pPr>
            <w:r>
              <w:rPr>
                <w:rFonts w:ascii="Times New Roman" w:hAnsi="Times New Roman"/>
                <w:i/>
                <w:spacing w:val="-8"/>
                <w:sz w:val="24"/>
                <w:szCs w:val="24"/>
                <w:lang w:val="bg-BG"/>
              </w:rPr>
              <w:t>У</w:t>
            </w:r>
            <w:r w:rsidRPr="00CF7803">
              <w:rPr>
                <w:rFonts w:ascii="Times New Roman" w:hAnsi="Times New Roman"/>
                <w:i/>
                <w:spacing w:val="-8"/>
                <w:sz w:val="24"/>
                <w:szCs w:val="24"/>
                <w:lang w:val="bg-BG"/>
              </w:rPr>
              <w:t>казания за оценка на съответствието на предложенията за изпълнение на инвестиции с правилата за държавни помощи</w:t>
            </w:r>
          </w:p>
          <w:p w14:paraId="7962990F" w14:textId="421ECCDF" w:rsidR="005456EB" w:rsidRPr="00662AB3" w:rsidRDefault="005456EB" w:rsidP="005456EB">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p>
        </w:tc>
      </w:tr>
      <w:tr w:rsidR="005456EB" w:rsidRPr="00662AB3" w14:paraId="18F0794B" w14:textId="77777777" w:rsidTr="003A337C">
        <w:tc>
          <w:tcPr>
            <w:tcW w:w="3017" w:type="dxa"/>
            <w:shd w:val="clear" w:color="auto" w:fill="auto"/>
          </w:tcPr>
          <w:p w14:paraId="04E7ED3D" w14:textId="1F6BB06A" w:rsidR="005456EB" w:rsidRDefault="005456EB" w:rsidP="005456EB">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№10</w:t>
            </w:r>
            <w:r w:rsidRPr="00662AB3">
              <w:rPr>
                <w:rFonts w:ascii="Times New Roman" w:eastAsia="Times New Roman" w:hAnsi="Times New Roman" w:cs="Times New Roman"/>
                <w:color w:val="000000"/>
                <w:sz w:val="24"/>
                <w:szCs w:val="24"/>
                <w:lang w:val="bg-BG" w:eastAsia="bg-BG"/>
              </w:rPr>
              <w:t>:</w:t>
            </w:r>
          </w:p>
        </w:tc>
        <w:tc>
          <w:tcPr>
            <w:tcW w:w="6592" w:type="dxa"/>
            <w:shd w:val="clear" w:color="auto" w:fill="auto"/>
          </w:tcPr>
          <w:p w14:paraId="5084FD26" w14:textId="779D3674" w:rsidR="005456EB" w:rsidRPr="00662AB3" w:rsidRDefault="005456EB" w:rsidP="00A01562">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662AB3">
              <w:rPr>
                <w:rFonts w:ascii="Times New Roman" w:eastAsia="Times New Roman" w:hAnsi="Times New Roman" w:cs="Times New Roman"/>
                <w:i/>
                <w:iCs/>
                <w:color w:val="000000"/>
                <w:sz w:val="24"/>
                <w:szCs w:val="24"/>
                <w:lang w:val="bg-BG" w:eastAsia="bg-BG"/>
              </w:rPr>
              <w:t xml:space="preserve">Условия за изпълнение на одобрените инвестиции </w:t>
            </w:r>
          </w:p>
        </w:tc>
      </w:tr>
      <w:tr w:rsidR="005456EB" w:rsidRPr="00662AB3" w14:paraId="03267073" w14:textId="77777777" w:rsidTr="003A337C">
        <w:tc>
          <w:tcPr>
            <w:tcW w:w="3017" w:type="dxa"/>
            <w:shd w:val="clear" w:color="auto" w:fill="auto"/>
          </w:tcPr>
          <w:p w14:paraId="53E1427B" w14:textId="6185C804" w:rsidR="005456EB" w:rsidRDefault="005456EB" w:rsidP="005456EB">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№12</w:t>
            </w:r>
          </w:p>
        </w:tc>
        <w:tc>
          <w:tcPr>
            <w:tcW w:w="6592" w:type="dxa"/>
            <w:shd w:val="clear" w:color="auto" w:fill="auto"/>
          </w:tcPr>
          <w:p w14:paraId="03C04BBE" w14:textId="6BF2145C" w:rsidR="005456EB" w:rsidRPr="00662AB3" w:rsidRDefault="005456EB" w:rsidP="005456EB">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5456EB">
              <w:rPr>
                <w:rFonts w:ascii="Times New Roman" w:eastAsia="Times New Roman" w:hAnsi="Times New Roman" w:cs="Times New Roman"/>
                <w:i/>
                <w:iCs/>
                <w:color w:val="000000"/>
                <w:sz w:val="24"/>
                <w:szCs w:val="24"/>
                <w:lang w:val="bg-BG" w:eastAsia="bg-BG"/>
              </w:rPr>
              <w:t xml:space="preserve">Декларация за извършена от Водещия партньор проверка за липса на местообитания защитени видове в сградата обект на интервенция  </w:t>
            </w:r>
          </w:p>
        </w:tc>
      </w:tr>
      <w:tr w:rsidR="005456EB" w:rsidRPr="00662AB3" w14:paraId="1C17A523" w14:textId="77777777" w:rsidTr="003A337C">
        <w:tc>
          <w:tcPr>
            <w:tcW w:w="3017" w:type="dxa"/>
            <w:shd w:val="clear" w:color="auto" w:fill="auto"/>
          </w:tcPr>
          <w:p w14:paraId="7140F53E" w14:textId="2FF644C8" w:rsidR="005456EB" w:rsidRPr="00662AB3" w:rsidRDefault="005456EB" w:rsidP="005456EB">
            <w:pPr>
              <w:autoSpaceDE w:val="0"/>
              <w:autoSpaceDN w:val="0"/>
              <w:adjustRightInd w:val="0"/>
              <w:spacing w:after="0" w:line="360" w:lineRule="auto"/>
              <w:jc w:val="right"/>
              <w:rPr>
                <w:rFonts w:ascii="Times New Roman" w:eastAsia="Times New Roman" w:hAnsi="Times New Roman" w:cs="Times New Roman"/>
                <w:color w:val="000000"/>
                <w:sz w:val="24"/>
                <w:szCs w:val="24"/>
                <w:lang w:val="bg-BG" w:eastAsia="bg-BG"/>
              </w:rPr>
            </w:pPr>
            <w:r>
              <w:rPr>
                <w:rFonts w:ascii="Times New Roman" w:eastAsia="Times New Roman" w:hAnsi="Times New Roman" w:cs="Times New Roman"/>
                <w:color w:val="000000"/>
                <w:sz w:val="24"/>
                <w:szCs w:val="24"/>
                <w:lang w:val="bg-BG" w:eastAsia="bg-BG"/>
              </w:rPr>
              <w:t>ПРИЛОЖЕНИЕ №13</w:t>
            </w:r>
          </w:p>
        </w:tc>
        <w:tc>
          <w:tcPr>
            <w:tcW w:w="6592" w:type="dxa"/>
            <w:shd w:val="clear" w:color="auto" w:fill="auto"/>
          </w:tcPr>
          <w:p w14:paraId="6BF11DF8" w14:textId="450433E7" w:rsidR="005456EB" w:rsidRPr="00662AB3" w:rsidRDefault="005456EB" w:rsidP="005456EB">
            <w:pPr>
              <w:autoSpaceDE w:val="0"/>
              <w:autoSpaceDN w:val="0"/>
              <w:adjustRightInd w:val="0"/>
              <w:spacing w:after="0" w:line="360" w:lineRule="auto"/>
              <w:jc w:val="both"/>
              <w:rPr>
                <w:rFonts w:ascii="Times New Roman" w:eastAsia="Times New Roman" w:hAnsi="Times New Roman" w:cs="Times New Roman"/>
                <w:i/>
                <w:iCs/>
                <w:color w:val="000000"/>
                <w:sz w:val="24"/>
                <w:szCs w:val="24"/>
                <w:lang w:val="bg-BG" w:eastAsia="bg-BG"/>
              </w:rPr>
            </w:pPr>
            <w:r w:rsidRPr="005456EB">
              <w:rPr>
                <w:rFonts w:ascii="Times New Roman" w:eastAsia="Times New Roman" w:hAnsi="Times New Roman" w:cs="Times New Roman"/>
                <w:i/>
                <w:iCs/>
                <w:color w:val="000000"/>
                <w:sz w:val="24"/>
                <w:szCs w:val="24"/>
                <w:lang w:val="bg-BG" w:eastAsia="bg-BG"/>
              </w:rPr>
              <w:t xml:space="preserve">Образци на доклад и протокол от извършена независима експертна оценка от сертифициран енергиен одитор (лица от регистъра по чл. 44 ал. 1 от Закона за енергийна ефективност), която да докаже потреблението на първична енергия и постигнатите спестявания от обновяването, </w:t>
            </w:r>
            <w:r w:rsidRPr="005456EB">
              <w:rPr>
                <w:rFonts w:ascii="Times New Roman" w:eastAsia="Times New Roman" w:hAnsi="Times New Roman" w:cs="Times New Roman"/>
                <w:i/>
                <w:iCs/>
                <w:color w:val="000000"/>
                <w:sz w:val="24"/>
                <w:szCs w:val="24"/>
                <w:lang w:val="bg-BG" w:eastAsia="bg-BG"/>
              </w:rPr>
              <w:lastRenderedPageBreak/>
              <w:t>заложени в подаденото на етапа на кандидатстване предложение</w:t>
            </w:r>
          </w:p>
        </w:tc>
      </w:tr>
    </w:tbl>
    <w:p w14:paraId="5226F4DF" w14:textId="77777777" w:rsidR="003C0D79"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p>
    <w:p w14:paraId="3B8D01F4" w14:textId="77777777" w:rsidR="003C0D79" w:rsidRPr="00662AB3" w:rsidRDefault="003C0D79" w:rsidP="003C0D79">
      <w:pPr>
        <w:tabs>
          <w:tab w:val="num" w:pos="1260"/>
        </w:tabs>
        <w:spacing w:before="240" w:after="120" w:line="360" w:lineRule="auto"/>
        <w:jc w:val="center"/>
        <w:outlineLvl w:val="0"/>
        <w:rPr>
          <w:rFonts w:ascii="Times New Roman" w:eastAsia="Times New Roman" w:hAnsi="Times New Roman" w:cs="Times New Roman"/>
          <w:b/>
          <w:color w:val="000000" w:themeColor="text1"/>
          <w:sz w:val="24"/>
          <w:szCs w:val="24"/>
          <w:lang w:val="bg-BG" w:eastAsia="bg-BG"/>
        </w:rPr>
      </w:pPr>
      <w:r w:rsidRPr="00662AB3">
        <w:rPr>
          <w:rFonts w:ascii="Times New Roman" w:eastAsia="Times New Roman" w:hAnsi="Times New Roman" w:cs="Times New Roman"/>
          <w:b/>
          <w:color w:val="000000" w:themeColor="text1"/>
          <w:sz w:val="24"/>
          <w:szCs w:val="24"/>
          <w:lang w:val="bg-BG" w:eastAsia="bg-BG"/>
        </w:rPr>
        <w:t>Раздел IX. ДРУГИ УСЛОВИЯ</w:t>
      </w:r>
    </w:p>
    <w:p w14:paraId="2B90B98B" w14:textId="266D32C1"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В случай на несъответствие между настоящия Договор и Приложенията</w:t>
      </w:r>
      <w:r w:rsidR="00D91FF6">
        <w:rPr>
          <w:rFonts w:ascii="Times New Roman" w:eastAsia="Times New Roman" w:hAnsi="Times New Roman" w:cs="Times New Roman"/>
          <w:sz w:val="24"/>
          <w:szCs w:val="24"/>
          <w:lang w:val="bg-BG" w:eastAsia="bg-BG"/>
        </w:rPr>
        <w:t xml:space="preserve"> към него</w:t>
      </w:r>
      <w:r w:rsidRPr="00662AB3">
        <w:rPr>
          <w:rFonts w:ascii="Times New Roman" w:eastAsia="Times New Roman" w:hAnsi="Times New Roman" w:cs="Times New Roman"/>
          <w:sz w:val="24"/>
          <w:szCs w:val="24"/>
          <w:lang w:val="bg-BG" w:eastAsia="bg-BG"/>
        </w:rPr>
        <w:t xml:space="preserve">, с предимство се прилагат разпоредбите на Договора. </w:t>
      </w:r>
    </w:p>
    <w:p w14:paraId="6A2AE368"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sz w:val="24"/>
          <w:szCs w:val="24"/>
          <w:lang w:val="bg-BG" w:eastAsia="bg-BG"/>
        </w:rPr>
      </w:pPr>
      <w:r w:rsidRPr="00662AB3">
        <w:rPr>
          <w:rFonts w:ascii="Times New Roman" w:eastAsia="Times New Roman" w:hAnsi="Times New Roman" w:cs="Times New Roman"/>
          <w:sz w:val="24"/>
          <w:szCs w:val="24"/>
          <w:lang w:val="bg-BG" w:eastAsia="bg-BG"/>
        </w:rPr>
        <w:t>Изменения и</w:t>
      </w:r>
      <w:r w:rsidRPr="00662AB3">
        <w:rPr>
          <w:rFonts w:ascii="Times New Roman" w:hAnsi="Times New Roman"/>
          <w:sz w:val="24"/>
          <w:lang w:val="bg-BG"/>
        </w:rPr>
        <w:t>/</w:t>
      </w:r>
      <w:r w:rsidRPr="00662AB3">
        <w:rPr>
          <w:rFonts w:ascii="Times New Roman" w:eastAsia="Times New Roman" w:hAnsi="Times New Roman" w:cs="Times New Roman"/>
          <w:sz w:val="24"/>
          <w:szCs w:val="24"/>
          <w:lang w:val="bg-BG" w:eastAsia="bg-BG"/>
        </w:rPr>
        <w:t xml:space="preserve">или допълнения на настоящия Договор са допустими в съответствие с чл. 28, ал. 1 от </w:t>
      </w:r>
      <w:r w:rsidRPr="00662AB3">
        <w:rPr>
          <w:rFonts w:ascii="Times New Roman" w:eastAsia="Times New Roman" w:hAnsi="Times New Roman" w:cs="Times New Roman"/>
          <w:sz w:val="24"/>
          <w:szCs w:val="24"/>
          <w:lang w:val="bg-BG" w:eastAsia="fr-FR"/>
        </w:rPr>
        <w:t xml:space="preserve">ПМС № 114 от 28.06.2022 г. </w:t>
      </w:r>
      <w:r w:rsidRPr="00662AB3">
        <w:rPr>
          <w:rFonts w:ascii="Times New Roman" w:eastAsia="Times New Roman" w:hAnsi="Times New Roman" w:cs="Times New Roman"/>
          <w:sz w:val="24"/>
          <w:szCs w:val="24"/>
          <w:lang w:val="bg-BG" w:eastAsia="bg-BG"/>
        </w:rPr>
        <w:t xml:space="preserve">. </w:t>
      </w:r>
    </w:p>
    <w:p w14:paraId="0A630BC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 xml:space="preserve">Договорът може да бъде прекратен едностранно от Ръководителя на СНД в съответствие с чл. 28, ал. 2 и ал. 3 </w:t>
      </w:r>
      <w:r w:rsidRPr="00662AB3">
        <w:rPr>
          <w:rFonts w:ascii="Times New Roman" w:eastAsia="Times New Roman" w:hAnsi="Times New Roman" w:cs="Times New Roman"/>
          <w:sz w:val="24"/>
          <w:szCs w:val="24"/>
          <w:lang w:val="bg-BG" w:eastAsia="bg-BG"/>
        </w:rPr>
        <w:t xml:space="preserve">от </w:t>
      </w:r>
      <w:r w:rsidRPr="00662AB3">
        <w:rPr>
          <w:rFonts w:ascii="Times New Roman" w:eastAsia="Times New Roman" w:hAnsi="Times New Roman" w:cs="Times New Roman"/>
          <w:sz w:val="24"/>
          <w:szCs w:val="24"/>
          <w:lang w:val="bg-BG" w:eastAsia="fr-FR"/>
        </w:rPr>
        <w:t xml:space="preserve">ПМС № 114 от 28.06.2022 г. </w:t>
      </w:r>
    </w:p>
    <w:p w14:paraId="14C7F34A" w14:textId="77777777" w:rsidR="003C0D79" w:rsidRPr="00662AB3"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При промяна на приложимото национално законодателство или право на Съюза, в следствие на която клауза от Договора влиза в противоречие с правна норма от нормативен акт, страните са информирани, че приоритет има правната норма, като клаузата от Договора не се прилага като противоречаща на Закона/съответния акт. В този случай Договорът може да бъде изменен с анекс, което не е задължително действие за страните.</w:t>
      </w:r>
    </w:p>
    <w:p w14:paraId="55CD2C7B" w14:textId="3A2F01EA" w:rsidR="003C0D79" w:rsidRDefault="003C0D79" w:rsidP="003C0D7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sidRPr="00662AB3">
        <w:rPr>
          <w:rFonts w:ascii="Times New Roman" w:eastAsia="Times New Roman" w:hAnsi="Times New Roman" w:cs="Times New Roman"/>
          <w:color w:val="000000" w:themeColor="text1"/>
          <w:sz w:val="24"/>
          <w:szCs w:val="24"/>
          <w:lang w:val="bg-BG" w:eastAsia="bg-BG"/>
        </w:rPr>
        <w:t>За неуредените в настоящия Договор въпроси се прилагат разпоредбите на действащото българско законодателство и право на Съюза.</w:t>
      </w:r>
    </w:p>
    <w:p w14:paraId="3869418E" w14:textId="051ABDEB" w:rsidR="00671899" w:rsidRPr="00671899" w:rsidRDefault="00671899" w:rsidP="00671899">
      <w:pPr>
        <w:numPr>
          <w:ilvl w:val="0"/>
          <w:numId w:val="1"/>
        </w:numPr>
        <w:tabs>
          <w:tab w:val="left" w:pos="1134"/>
        </w:tabs>
        <w:spacing w:after="0" w:line="360" w:lineRule="auto"/>
        <w:ind w:left="0" w:firstLine="363"/>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Възникнали спорове между страните по тълкуване, недействителност и изпълнение/неизпълнение на настоящия договор се разрешават с преговори и във взаимен интерес, а при непостигане на съгласие между страните- пред компетентния съд.</w:t>
      </w:r>
    </w:p>
    <w:p w14:paraId="3B305947" w14:textId="77777777"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p w14:paraId="48DDD687" w14:textId="597E5D9A" w:rsidR="003C0D79"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r w:rsidRPr="00662AB3">
        <w:rPr>
          <w:rFonts w:ascii="Times New Roman" w:eastAsia="Times New Roman" w:hAnsi="Times New Roman" w:cs="Times New Roman"/>
          <w:i/>
          <w:color w:val="000000" w:themeColor="text1"/>
          <w:sz w:val="24"/>
          <w:szCs w:val="24"/>
          <w:lang w:val="bg-BG" w:eastAsia="bg-BG"/>
        </w:rPr>
        <w:t xml:space="preserve">Договорът се изготви в </w:t>
      </w:r>
      <w:r w:rsidR="00A47C94">
        <w:rPr>
          <w:rFonts w:ascii="Times New Roman" w:eastAsia="Times New Roman" w:hAnsi="Times New Roman" w:cs="Times New Roman"/>
          <w:i/>
          <w:color w:val="000000" w:themeColor="text1"/>
          <w:sz w:val="24"/>
          <w:szCs w:val="24"/>
          <w:lang w:val="bg-BG" w:eastAsia="bg-BG"/>
        </w:rPr>
        <w:t>четири</w:t>
      </w:r>
      <w:r w:rsidRPr="00662AB3">
        <w:rPr>
          <w:rFonts w:ascii="Times New Roman" w:eastAsia="Times New Roman" w:hAnsi="Times New Roman" w:cs="Times New Roman"/>
          <w:i/>
          <w:color w:val="000000" w:themeColor="text1"/>
          <w:sz w:val="24"/>
          <w:szCs w:val="24"/>
          <w:lang w:val="bg-BG" w:eastAsia="bg-BG"/>
        </w:rPr>
        <w:t xml:space="preserve"> оригинални екземпляра – един</w:t>
      </w:r>
      <w:r w:rsidR="00A47C94">
        <w:rPr>
          <w:rFonts w:ascii="Times New Roman" w:eastAsia="Times New Roman" w:hAnsi="Times New Roman" w:cs="Times New Roman"/>
          <w:i/>
          <w:color w:val="000000" w:themeColor="text1"/>
          <w:sz w:val="24"/>
          <w:szCs w:val="24"/>
          <w:lang w:val="bg-BG" w:eastAsia="bg-BG"/>
        </w:rPr>
        <w:t xml:space="preserve"> за водещия партньор</w:t>
      </w:r>
      <w:r w:rsidRPr="00662AB3">
        <w:rPr>
          <w:rFonts w:ascii="Times New Roman" w:eastAsia="Times New Roman" w:hAnsi="Times New Roman" w:cs="Times New Roman"/>
          <w:i/>
          <w:color w:val="000000" w:themeColor="text1"/>
          <w:sz w:val="24"/>
          <w:szCs w:val="24"/>
          <w:lang w:val="bg-BG" w:eastAsia="bg-BG"/>
        </w:rPr>
        <w:t xml:space="preserve">, </w:t>
      </w:r>
      <w:r w:rsidR="00A47C94">
        <w:rPr>
          <w:rFonts w:ascii="Times New Roman" w:eastAsia="Times New Roman" w:hAnsi="Times New Roman" w:cs="Times New Roman"/>
          <w:i/>
          <w:color w:val="000000" w:themeColor="text1"/>
          <w:sz w:val="24"/>
          <w:szCs w:val="24"/>
          <w:lang w:val="bg-BG" w:eastAsia="bg-BG"/>
        </w:rPr>
        <w:t xml:space="preserve">един </w:t>
      </w:r>
      <w:r w:rsidRPr="00662AB3">
        <w:rPr>
          <w:rFonts w:ascii="Times New Roman" w:eastAsia="Times New Roman" w:hAnsi="Times New Roman" w:cs="Times New Roman"/>
          <w:i/>
          <w:color w:val="000000" w:themeColor="text1"/>
          <w:sz w:val="24"/>
          <w:szCs w:val="24"/>
          <w:lang w:val="bg-BG" w:eastAsia="bg-BG"/>
        </w:rPr>
        <w:t xml:space="preserve">за </w:t>
      </w:r>
      <w:r>
        <w:rPr>
          <w:rFonts w:ascii="Times New Roman" w:eastAsia="Times New Roman" w:hAnsi="Times New Roman" w:cs="Times New Roman"/>
          <w:i/>
          <w:color w:val="000000" w:themeColor="text1"/>
          <w:sz w:val="24"/>
          <w:szCs w:val="24"/>
          <w:lang w:val="bg-BG" w:eastAsia="bg-BG"/>
        </w:rPr>
        <w:t>КП</w:t>
      </w:r>
      <w:r w:rsidRPr="00662AB3">
        <w:rPr>
          <w:rFonts w:ascii="Times New Roman" w:eastAsia="Times New Roman" w:hAnsi="Times New Roman" w:cs="Times New Roman"/>
          <w:i/>
          <w:color w:val="000000" w:themeColor="text1"/>
          <w:sz w:val="24"/>
          <w:szCs w:val="24"/>
          <w:lang w:val="bg-BG" w:eastAsia="bg-BG"/>
        </w:rPr>
        <w:t xml:space="preserve"> и два - за СНД. </w:t>
      </w:r>
    </w:p>
    <w:p w14:paraId="017BDBCD" w14:textId="77777777" w:rsidR="003C0D79" w:rsidRPr="00662AB3" w:rsidRDefault="003C0D79" w:rsidP="003C0D79">
      <w:pPr>
        <w:spacing w:after="0" w:line="360" w:lineRule="auto"/>
        <w:ind w:firstLine="720"/>
        <w:jc w:val="center"/>
        <w:rPr>
          <w:rFonts w:ascii="Times New Roman" w:eastAsia="Times New Roman" w:hAnsi="Times New Roman" w:cs="Times New Roman"/>
          <w:i/>
          <w:color w:val="000000" w:themeColor="text1"/>
          <w:sz w:val="24"/>
          <w:szCs w:val="24"/>
          <w:lang w:val="bg-BG" w:eastAsia="bg-BG"/>
        </w:rPr>
      </w:pPr>
    </w:p>
    <w:tbl>
      <w:tblPr>
        <w:tblW w:w="4824" w:type="dxa"/>
        <w:tblInd w:w="3600" w:type="dxa"/>
        <w:tblLook w:val="01E0" w:firstRow="1" w:lastRow="1" w:firstColumn="1" w:lastColumn="1" w:noHBand="0" w:noVBand="0"/>
      </w:tblPr>
      <w:tblGrid>
        <w:gridCol w:w="4015"/>
        <w:gridCol w:w="809"/>
      </w:tblGrid>
      <w:tr w:rsidR="003C0D79" w:rsidRPr="00662AB3" w14:paraId="0B183DA6" w14:textId="77777777" w:rsidTr="003A337C">
        <w:trPr>
          <w:trHeight w:val="1233"/>
        </w:trPr>
        <w:tc>
          <w:tcPr>
            <w:tcW w:w="4824" w:type="dxa"/>
            <w:gridSpan w:val="2"/>
            <w:shd w:val="clear" w:color="auto" w:fill="auto"/>
          </w:tcPr>
          <w:p w14:paraId="07AC0A63"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p>
          <w:p w14:paraId="6E17334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РЪКОВОДИТЕЛ НА СНД:</w:t>
            </w:r>
          </w:p>
        </w:tc>
      </w:tr>
      <w:tr w:rsidR="003C0D79" w:rsidRPr="00662AB3" w14:paraId="74D9353C" w14:textId="77777777" w:rsidTr="003A337C">
        <w:trPr>
          <w:trHeight w:val="1265"/>
        </w:trPr>
        <w:tc>
          <w:tcPr>
            <w:tcW w:w="4824" w:type="dxa"/>
            <w:gridSpan w:val="2"/>
            <w:shd w:val="clear" w:color="auto" w:fill="auto"/>
          </w:tcPr>
          <w:p w14:paraId="3C01C061"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lastRenderedPageBreak/>
              <w:t>……………………………….</w:t>
            </w:r>
          </w:p>
          <w:p w14:paraId="2A3E101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(име на Ръководителя на СНД)</w:t>
            </w:r>
          </w:p>
          <w:p w14:paraId="29FD48A9" w14:textId="77777777" w:rsidR="003C0D79" w:rsidRPr="00662AB3" w:rsidRDefault="0078648D" w:rsidP="003A337C">
            <w:pPr>
              <w:spacing w:after="0" w:line="360" w:lineRule="auto"/>
              <w:jc w:val="right"/>
              <w:rPr>
                <w:rFonts w:ascii="Times New Roman" w:eastAsia="Times New Roman" w:hAnsi="Times New Roman" w:cs="Times New Roman"/>
                <w:b/>
                <w:i/>
                <w:color w:val="000000" w:themeColor="text1"/>
                <w:sz w:val="24"/>
                <w:szCs w:val="24"/>
                <w:lang w:val="bg-BG" w:eastAsia="bg-BG"/>
              </w:rPr>
            </w:pPr>
            <w:r>
              <w:rPr>
                <w:i/>
                <w:iCs/>
                <w:color w:val="000000"/>
              </w:rPr>
              <w:pict w14:anchorId="0BEDC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086A363D-41BE-4BBC-99EF-A82BA34A19D4}" provid="{00000000-0000-0000-0000-000000000000}" issignatureline="t"/>
                </v:shape>
              </w:pict>
            </w:r>
            <w:r w:rsidR="003C0D79" w:rsidRPr="00662AB3">
              <w:rPr>
                <w:rFonts w:ascii="Times New Roman" w:eastAsia="Times New Roman" w:hAnsi="Times New Roman" w:cs="Times New Roman"/>
                <w:b/>
                <w:i/>
                <w:color w:val="000000" w:themeColor="text1"/>
                <w:sz w:val="24"/>
                <w:szCs w:val="24"/>
                <w:lang w:val="bg-BG" w:eastAsia="bg-BG"/>
              </w:rPr>
              <w:t xml:space="preserve"> </w:t>
            </w:r>
          </w:p>
        </w:tc>
      </w:tr>
      <w:tr w:rsidR="003C0D79" w:rsidRPr="00662AB3" w14:paraId="5CB725BE" w14:textId="77777777" w:rsidTr="003A337C">
        <w:trPr>
          <w:gridAfter w:val="1"/>
          <w:wAfter w:w="809" w:type="dxa"/>
          <w:trHeight w:val="441"/>
        </w:trPr>
        <w:tc>
          <w:tcPr>
            <w:tcW w:w="4015" w:type="dxa"/>
            <w:shd w:val="clear" w:color="auto" w:fill="auto"/>
          </w:tcPr>
          <w:p w14:paraId="4BDC47B1" w14:textId="654CFAC0" w:rsidR="003C0D79" w:rsidRPr="00662AB3" w:rsidRDefault="00F03535" w:rsidP="003A337C">
            <w:pPr>
              <w:spacing w:after="0" w:line="240" w:lineRule="auto"/>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Водещ партньор</w:t>
            </w:r>
            <w:r w:rsidR="003C0D79" w:rsidRPr="00662AB3">
              <w:rPr>
                <w:rFonts w:ascii="Times New Roman" w:eastAsia="Times New Roman" w:hAnsi="Times New Roman" w:cs="Times New Roman"/>
                <w:b/>
                <w:i/>
                <w:color w:val="000000" w:themeColor="text1"/>
                <w:sz w:val="24"/>
                <w:szCs w:val="24"/>
                <w:lang w:val="bg-BG" w:eastAsia="bg-BG"/>
              </w:rPr>
              <w:t>:</w:t>
            </w:r>
          </w:p>
        </w:tc>
      </w:tr>
      <w:tr w:rsidR="003C0D79" w:rsidRPr="00662AB3" w14:paraId="10AAA4C8" w14:textId="77777777" w:rsidTr="003A337C">
        <w:trPr>
          <w:gridAfter w:val="1"/>
          <w:wAfter w:w="809" w:type="dxa"/>
          <w:trHeight w:val="608"/>
        </w:trPr>
        <w:tc>
          <w:tcPr>
            <w:tcW w:w="4015" w:type="dxa"/>
            <w:shd w:val="clear" w:color="auto" w:fill="auto"/>
          </w:tcPr>
          <w:p w14:paraId="792FDF0F" w14:textId="777777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w:t>
            </w:r>
          </w:p>
          <w:p w14:paraId="3C8D3803" w14:textId="553C8A77" w:rsidR="003C0D79" w:rsidRPr="00662AB3" w:rsidRDefault="003C0D79" w:rsidP="003A337C">
            <w:pPr>
              <w:spacing w:after="0" w:line="360" w:lineRule="auto"/>
              <w:rPr>
                <w:rFonts w:ascii="Times New Roman" w:eastAsia="Times New Roman" w:hAnsi="Times New Roman" w:cs="Times New Roman"/>
                <w:b/>
                <w:i/>
                <w:color w:val="000000" w:themeColor="text1"/>
                <w:sz w:val="24"/>
                <w:szCs w:val="24"/>
                <w:lang w:val="bg-BG" w:eastAsia="bg-BG"/>
              </w:rPr>
            </w:pPr>
            <w:r w:rsidRPr="00662AB3">
              <w:rPr>
                <w:rFonts w:ascii="Times New Roman" w:eastAsia="Times New Roman" w:hAnsi="Times New Roman" w:cs="Times New Roman"/>
                <w:b/>
                <w:i/>
                <w:color w:val="000000" w:themeColor="text1"/>
                <w:sz w:val="24"/>
                <w:szCs w:val="24"/>
                <w:lang w:val="bg-BG" w:eastAsia="bg-BG"/>
              </w:rPr>
              <w:t xml:space="preserve">(име на Ръководителя/ представителя на </w:t>
            </w:r>
            <w:r w:rsidR="00F03535">
              <w:rPr>
                <w:rFonts w:ascii="Times New Roman" w:eastAsia="Times New Roman" w:hAnsi="Times New Roman" w:cs="Times New Roman"/>
                <w:b/>
                <w:i/>
                <w:color w:val="000000" w:themeColor="text1"/>
                <w:sz w:val="24"/>
                <w:szCs w:val="24"/>
                <w:lang w:val="bg-BG" w:eastAsia="bg-BG"/>
              </w:rPr>
              <w:t>В</w:t>
            </w:r>
            <w:r w:rsidRPr="00662AB3">
              <w:rPr>
                <w:rFonts w:ascii="Times New Roman" w:eastAsia="Times New Roman" w:hAnsi="Times New Roman" w:cs="Times New Roman"/>
                <w:b/>
                <w:i/>
                <w:color w:val="000000" w:themeColor="text1"/>
                <w:sz w:val="24"/>
                <w:szCs w:val="24"/>
                <w:lang w:val="bg-BG" w:eastAsia="bg-BG"/>
              </w:rPr>
              <w:t>П)</w:t>
            </w:r>
          </w:p>
        </w:tc>
      </w:tr>
    </w:tbl>
    <w:p w14:paraId="7D805063" w14:textId="77777777" w:rsidR="003C0D79" w:rsidRPr="00662AB3" w:rsidRDefault="0078648D" w:rsidP="003C0D79">
      <w:pPr>
        <w:spacing w:line="360" w:lineRule="auto"/>
        <w:ind w:right="1134"/>
        <w:jc w:val="right"/>
        <w:rPr>
          <w:rFonts w:ascii="Times New Roman" w:hAnsi="Times New Roman" w:cs="Times New Roman"/>
          <w:sz w:val="24"/>
          <w:szCs w:val="24"/>
          <w:lang w:val="bg-BG"/>
        </w:rPr>
      </w:pPr>
      <w:r>
        <w:rPr>
          <w:i/>
          <w:iCs/>
          <w:color w:val="000000"/>
        </w:rPr>
        <w:pict w14:anchorId="3B81E823">
          <v:shape id="_x0000_i1026" type="#_x0000_t75" alt="Microsoft Office Signature Line..." style="width:192pt;height:96pt">
            <v:imagedata r:id="rId8" o:title=""/>
            <o:lock v:ext="edit" ungrouping="t" rotation="t" cropping="t" verticies="t" text="t" grouping="t"/>
            <o:signatureline v:ext="edit" id="{F47B1461-FA6E-4DD4-A278-CFC682A14DE2}" provid="{00000000-0000-0000-0000-000000000000}" issignatureline="t"/>
          </v:shape>
        </w:pict>
      </w:r>
    </w:p>
    <w:p w14:paraId="3E98EDF6" w14:textId="77777777" w:rsidR="00F322F0" w:rsidRDefault="00F322F0"/>
    <w:sectPr w:rsidR="00F322F0" w:rsidSect="003B061F">
      <w:headerReference w:type="even" r:id="rId9"/>
      <w:headerReference w:type="default" r:id="rId10"/>
      <w:footerReference w:type="even" r:id="rId11"/>
      <w:footerReference w:type="default" r:id="rId12"/>
      <w:headerReference w:type="first" r:id="rId13"/>
      <w:footerReference w:type="first" r:id="rId14"/>
      <w:pgSz w:w="12240" w:h="15840"/>
      <w:pgMar w:top="1417" w:right="1325" w:bottom="1135" w:left="1417" w:header="72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9E5F7" w14:textId="77777777" w:rsidR="00E62571" w:rsidRDefault="00E62571" w:rsidP="003C0D79">
      <w:pPr>
        <w:spacing w:after="0" w:line="240" w:lineRule="auto"/>
      </w:pPr>
      <w:r>
        <w:separator/>
      </w:r>
    </w:p>
  </w:endnote>
  <w:endnote w:type="continuationSeparator" w:id="0">
    <w:p w14:paraId="123FFED1" w14:textId="77777777" w:rsidR="00E62571" w:rsidRDefault="00E62571" w:rsidP="003C0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45C47" w14:textId="77777777" w:rsidR="00513CC5" w:rsidRDefault="00786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18"/>
        <w:szCs w:val="18"/>
      </w:rPr>
      <w:id w:val="-299460558"/>
      <w:docPartObj>
        <w:docPartGallery w:val="Page Numbers (Bottom of Page)"/>
        <w:docPartUnique/>
      </w:docPartObj>
    </w:sdtPr>
    <w:sdtEndPr>
      <w:rPr>
        <w:noProof/>
      </w:rPr>
    </w:sdtEndPr>
    <w:sdtContent>
      <w:p w14:paraId="3C61241F" w14:textId="77777777" w:rsidR="001F4310" w:rsidRPr="00E80E41" w:rsidRDefault="0078648D" w:rsidP="00E80E41">
        <w:pPr>
          <w:spacing w:after="0"/>
          <w:rPr>
            <w:rFonts w:ascii="Times New Roman" w:hAnsi="Times New Roman" w:cs="Times New Roman"/>
            <w:b/>
            <w:sz w:val="18"/>
            <w:szCs w:val="18"/>
            <w:lang w:val="bg-BG"/>
          </w:rPr>
        </w:pPr>
      </w:p>
      <w:p w14:paraId="75B37EA4" w14:textId="77777777" w:rsidR="001F4310" w:rsidRPr="00BF57DE" w:rsidRDefault="0078648D" w:rsidP="00E80E41">
        <w:pPr>
          <w:spacing w:after="0"/>
          <w:jc w:val="center"/>
          <w:rPr>
            <w:rFonts w:ascii="Times New Roman" w:hAnsi="Times New Roman" w:cs="Times New Roman"/>
            <w:b/>
            <w:sz w:val="18"/>
            <w:szCs w:val="18"/>
          </w:rPr>
        </w:pPr>
      </w:p>
      <w:p w14:paraId="020E616D" w14:textId="4066BE35" w:rsidR="001F4310" w:rsidRPr="00BC6F35" w:rsidRDefault="005400E1" w:rsidP="00E80E41">
        <w:pPr>
          <w:jc w:val="center"/>
          <w:rPr>
            <w:rFonts w:ascii="Times New Roman" w:hAnsi="Times New Roman" w:cs="Times New Roman"/>
            <w:b/>
            <w:sz w:val="18"/>
            <w:szCs w:val="18"/>
          </w:rPr>
        </w:pPr>
        <w:r w:rsidRPr="00BF57DE">
          <w:rPr>
            <w:rFonts w:ascii="Times New Roman" w:hAnsi="Times New Roman" w:cs="Times New Roman"/>
            <w:b/>
            <w:sz w:val="18"/>
            <w:szCs w:val="18"/>
          </w:rPr>
          <w:fldChar w:fldCharType="begin"/>
        </w:r>
        <w:r w:rsidRPr="00BF57DE">
          <w:rPr>
            <w:rFonts w:ascii="Times New Roman" w:hAnsi="Times New Roman" w:cs="Times New Roman"/>
            <w:b/>
            <w:sz w:val="18"/>
            <w:szCs w:val="18"/>
          </w:rPr>
          <w:instrText xml:space="preserve"> PAGE   \* MERGEFORMAT </w:instrText>
        </w:r>
        <w:r w:rsidRPr="00BF57DE">
          <w:rPr>
            <w:rFonts w:ascii="Times New Roman" w:hAnsi="Times New Roman" w:cs="Times New Roman"/>
            <w:b/>
            <w:sz w:val="18"/>
            <w:szCs w:val="18"/>
          </w:rPr>
          <w:fldChar w:fldCharType="separate"/>
        </w:r>
        <w:r w:rsidR="0078648D">
          <w:rPr>
            <w:rFonts w:ascii="Times New Roman" w:hAnsi="Times New Roman" w:cs="Times New Roman"/>
            <w:b/>
            <w:noProof/>
            <w:sz w:val="18"/>
            <w:szCs w:val="18"/>
          </w:rPr>
          <w:t>15</w:t>
        </w:r>
        <w:r w:rsidRPr="00BF57DE">
          <w:rPr>
            <w:rFonts w:ascii="Times New Roman" w:hAnsi="Times New Roman" w:cs="Times New Roman"/>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28AFD" w14:textId="77777777" w:rsidR="00513CC5" w:rsidRDefault="0078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9DF8F" w14:textId="77777777" w:rsidR="00E62571" w:rsidRDefault="00E62571" w:rsidP="003C0D79">
      <w:pPr>
        <w:spacing w:after="0" w:line="240" w:lineRule="auto"/>
      </w:pPr>
      <w:r>
        <w:separator/>
      </w:r>
    </w:p>
  </w:footnote>
  <w:footnote w:type="continuationSeparator" w:id="0">
    <w:p w14:paraId="36550AA5" w14:textId="77777777" w:rsidR="00E62571" w:rsidRDefault="00E62571" w:rsidP="003C0D79">
      <w:pPr>
        <w:spacing w:after="0" w:line="240" w:lineRule="auto"/>
      </w:pPr>
      <w:r>
        <w:continuationSeparator/>
      </w:r>
    </w:p>
  </w:footnote>
  <w:footnote w:id="1">
    <w:p w14:paraId="64EE7931" w14:textId="77777777" w:rsidR="003C0D79" w:rsidRDefault="003C0D79" w:rsidP="003C0D79">
      <w:pPr>
        <w:pStyle w:val="FootnoteText"/>
      </w:pPr>
      <w:r>
        <w:rPr>
          <w:rStyle w:val="FootnoteReference"/>
        </w:rPr>
        <w:footnoteRef/>
      </w:r>
      <w:r>
        <w:t xml:space="preserve"> </w:t>
      </w:r>
      <w:hyperlink r:id="rId1" w:history="1">
        <w:r w:rsidRPr="00D4435F">
          <w:rPr>
            <w:rStyle w:val="Hyperlink"/>
          </w:rPr>
          <w:t>https://eur-lex.europa.eu/legal-content/BG/TXT/PDF/?uri=CELEX:52021XC0218(01)&amp;from=BG</w:t>
        </w:r>
      </w:hyperlink>
    </w:p>
    <w:p w14:paraId="2BAC4549" w14:textId="77777777" w:rsidR="003C0D79" w:rsidRDefault="003C0D79" w:rsidP="003C0D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4B94" w14:textId="77777777" w:rsidR="00513CC5" w:rsidRDefault="00786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373B8" w14:textId="77777777" w:rsidR="001F4310" w:rsidRPr="00BC6F35" w:rsidRDefault="005400E1" w:rsidP="00513CC5">
    <w:pPr>
      <w:pBdr>
        <w:bottom w:val="single" w:sz="6" w:space="0" w:color="auto"/>
      </w:pBdr>
      <w:spacing w:after="120"/>
      <w:ind w:left="-284" w:right="-233"/>
      <w:jc w:val="center"/>
      <w:rPr>
        <w:rFonts w:ascii="Times New Roman" w:eastAsia="Times New Roman" w:hAnsi="Times New Roman" w:cs="Times New Roman"/>
        <w:sz w:val="24"/>
        <w:szCs w:val="24"/>
        <w:lang w:val="bg-BG" w:eastAsia="bg-BG"/>
      </w:rPr>
    </w:pPr>
    <w:r w:rsidRPr="00B55363">
      <w:rPr>
        <w:rFonts w:ascii="Calibri" w:eastAsia="Calibri" w:hAnsi="Calibri" w:cs="Times New Roman"/>
        <w:noProof/>
      </w:rPr>
      <w:drawing>
        <wp:inline distT="0" distB="0" distL="0" distR="0" wp14:anchorId="3BA906C6" wp14:editId="5E75B6B0">
          <wp:extent cx="3805555" cy="962025"/>
          <wp:effectExtent l="0" t="0" r="4445" b="9525"/>
          <wp:docPr id="4" name="Picture 4"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5555" cy="9620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C3A0" w14:textId="77777777" w:rsidR="00513CC5" w:rsidRDefault="00786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A6501"/>
    <w:multiLevelType w:val="hybridMultilevel"/>
    <w:tmpl w:val="4CC20708"/>
    <w:lvl w:ilvl="0" w:tplc="0409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15:restartNumberingAfterBreak="0">
    <w:nsid w:val="579B13BA"/>
    <w:multiLevelType w:val="hybridMultilevel"/>
    <w:tmpl w:val="FD1A980A"/>
    <w:lvl w:ilvl="0" w:tplc="049893C8">
      <w:start w:val="1"/>
      <w:numFmt w:val="decimal"/>
      <w:lvlText w:val="%1."/>
      <w:lvlJc w:val="left"/>
      <w:pPr>
        <w:ind w:left="1146" w:hanging="360"/>
      </w:pPr>
      <w:rPr>
        <w:rFonts w:hint="default"/>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2" w15:restartNumberingAfterBreak="0">
    <w:nsid w:val="62674E39"/>
    <w:multiLevelType w:val="multilevel"/>
    <w:tmpl w:val="6E6A6128"/>
    <w:lvl w:ilvl="0">
      <w:start w:val="1"/>
      <w:numFmt w:val="decimal"/>
      <w:lvlText w:val="Чл.%1."/>
      <w:lvlJc w:val="left"/>
      <w:pPr>
        <w:ind w:left="928" w:hanging="360"/>
      </w:pPr>
      <w:rPr>
        <w:rFonts w:hint="default"/>
        <w:b/>
        <w:i w:val="0"/>
        <w:sz w:val="24"/>
        <w:szCs w:val="24"/>
      </w:rPr>
    </w:lvl>
    <w:lvl w:ilvl="1">
      <w:start w:val="1"/>
      <w:numFmt w:val="decimal"/>
      <w:isLgl/>
      <w:lvlText w:val="%1.%2."/>
      <w:lvlJc w:val="left"/>
      <w:pPr>
        <w:ind w:left="1068" w:hanging="360"/>
      </w:pPr>
      <w:rPr>
        <w:rFonts w:hint="default"/>
        <w:b w:val="0"/>
        <w:i w:val="0"/>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3" w15:restartNumberingAfterBreak="0">
    <w:nsid w:val="6A271B0F"/>
    <w:multiLevelType w:val="hybridMultilevel"/>
    <w:tmpl w:val="B9849596"/>
    <w:lvl w:ilvl="0" w:tplc="21ECC694">
      <w:start w:val="2"/>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71EE038B"/>
    <w:multiLevelType w:val="hybridMultilevel"/>
    <w:tmpl w:val="258CD182"/>
    <w:lvl w:ilvl="0" w:tplc="E7C4EBC8">
      <w:start w:val="20"/>
      <w:numFmt w:val="bullet"/>
      <w:lvlText w:val="-"/>
      <w:lvlJc w:val="left"/>
      <w:pPr>
        <w:ind w:left="1083" w:hanging="360"/>
      </w:pPr>
      <w:rPr>
        <w:rFonts w:ascii="Calibri" w:eastAsiaTheme="minorHAnsi" w:hAnsi="Calibri" w:cs="Calibri" w:hint="default"/>
      </w:rPr>
    </w:lvl>
    <w:lvl w:ilvl="1" w:tplc="04020003" w:tentative="1">
      <w:start w:val="1"/>
      <w:numFmt w:val="bullet"/>
      <w:lvlText w:val="o"/>
      <w:lvlJc w:val="left"/>
      <w:pPr>
        <w:ind w:left="1803" w:hanging="360"/>
      </w:pPr>
      <w:rPr>
        <w:rFonts w:ascii="Courier New" w:hAnsi="Courier New" w:cs="Courier New" w:hint="default"/>
      </w:rPr>
    </w:lvl>
    <w:lvl w:ilvl="2" w:tplc="04020005" w:tentative="1">
      <w:start w:val="1"/>
      <w:numFmt w:val="bullet"/>
      <w:lvlText w:val=""/>
      <w:lvlJc w:val="left"/>
      <w:pPr>
        <w:ind w:left="2523" w:hanging="360"/>
      </w:pPr>
      <w:rPr>
        <w:rFonts w:ascii="Wingdings" w:hAnsi="Wingdings" w:hint="default"/>
      </w:rPr>
    </w:lvl>
    <w:lvl w:ilvl="3" w:tplc="04020001" w:tentative="1">
      <w:start w:val="1"/>
      <w:numFmt w:val="bullet"/>
      <w:lvlText w:val=""/>
      <w:lvlJc w:val="left"/>
      <w:pPr>
        <w:ind w:left="3243" w:hanging="360"/>
      </w:pPr>
      <w:rPr>
        <w:rFonts w:ascii="Symbol" w:hAnsi="Symbol" w:hint="default"/>
      </w:rPr>
    </w:lvl>
    <w:lvl w:ilvl="4" w:tplc="04020003" w:tentative="1">
      <w:start w:val="1"/>
      <w:numFmt w:val="bullet"/>
      <w:lvlText w:val="o"/>
      <w:lvlJc w:val="left"/>
      <w:pPr>
        <w:ind w:left="3963" w:hanging="360"/>
      </w:pPr>
      <w:rPr>
        <w:rFonts w:ascii="Courier New" w:hAnsi="Courier New" w:cs="Courier New" w:hint="default"/>
      </w:rPr>
    </w:lvl>
    <w:lvl w:ilvl="5" w:tplc="04020005" w:tentative="1">
      <w:start w:val="1"/>
      <w:numFmt w:val="bullet"/>
      <w:lvlText w:val=""/>
      <w:lvlJc w:val="left"/>
      <w:pPr>
        <w:ind w:left="4683" w:hanging="360"/>
      </w:pPr>
      <w:rPr>
        <w:rFonts w:ascii="Wingdings" w:hAnsi="Wingdings" w:hint="default"/>
      </w:rPr>
    </w:lvl>
    <w:lvl w:ilvl="6" w:tplc="04020001" w:tentative="1">
      <w:start w:val="1"/>
      <w:numFmt w:val="bullet"/>
      <w:lvlText w:val=""/>
      <w:lvlJc w:val="left"/>
      <w:pPr>
        <w:ind w:left="5403" w:hanging="360"/>
      </w:pPr>
      <w:rPr>
        <w:rFonts w:ascii="Symbol" w:hAnsi="Symbol" w:hint="default"/>
      </w:rPr>
    </w:lvl>
    <w:lvl w:ilvl="7" w:tplc="04020003" w:tentative="1">
      <w:start w:val="1"/>
      <w:numFmt w:val="bullet"/>
      <w:lvlText w:val="o"/>
      <w:lvlJc w:val="left"/>
      <w:pPr>
        <w:ind w:left="6123" w:hanging="360"/>
      </w:pPr>
      <w:rPr>
        <w:rFonts w:ascii="Courier New" w:hAnsi="Courier New" w:cs="Courier New" w:hint="default"/>
      </w:rPr>
    </w:lvl>
    <w:lvl w:ilvl="8" w:tplc="04020005" w:tentative="1">
      <w:start w:val="1"/>
      <w:numFmt w:val="bullet"/>
      <w:lvlText w:val=""/>
      <w:lvlJc w:val="left"/>
      <w:pPr>
        <w:ind w:left="6843"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03539"/>
    <w:rsid w:val="000709DB"/>
    <w:rsid w:val="00073B7E"/>
    <w:rsid w:val="00085BF8"/>
    <w:rsid w:val="00146762"/>
    <w:rsid w:val="00146E96"/>
    <w:rsid w:val="0014790B"/>
    <w:rsid w:val="00193410"/>
    <w:rsid w:val="001D1CE7"/>
    <w:rsid w:val="002010E0"/>
    <w:rsid w:val="00206E33"/>
    <w:rsid w:val="00230CBB"/>
    <w:rsid w:val="002642ED"/>
    <w:rsid w:val="002B5721"/>
    <w:rsid w:val="002B747C"/>
    <w:rsid w:val="002C25C6"/>
    <w:rsid w:val="002C7302"/>
    <w:rsid w:val="002C7DD4"/>
    <w:rsid w:val="003035F9"/>
    <w:rsid w:val="003451DB"/>
    <w:rsid w:val="00392D4D"/>
    <w:rsid w:val="003A3E04"/>
    <w:rsid w:val="003C0D79"/>
    <w:rsid w:val="00463354"/>
    <w:rsid w:val="004E1890"/>
    <w:rsid w:val="00505200"/>
    <w:rsid w:val="005400E1"/>
    <w:rsid w:val="005456EB"/>
    <w:rsid w:val="005F54C5"/>
    <w:rsid w:val="00656288"/>
    <w:rsid w:val="00671899"/>
    <w:rsid w:val="006C09D2"/>
    <w:rsid w:val="0071074B"/>
    <w:rsid w:val="007442F7"/>
    <w:rsid w:val="00786195"/>
    <w:rsid w:val="0078648D"/>
    <w:rsid w:val="007E413D"/>
    <w:rsid w:val="0081103C"/>
    <w:rsid w:val="008A2146"/>
    <w:rsid w:val="008F4B71"/>
    <w:rsid w:val="0091411A"/>
    <w:rsid w:val="00963B54"/>
    <w:rsid w:val="00991747"/>
    <w:rsid w:val="00995B71"/>
    <w:rsid w:val="009E5538"/>
    <w:rsid w:val="00A01562"/>
    <w:rsid w:val="00A47C94"/>
    <w:rsid w:val="00A60895"/>
    <w:rsid w:val="00A74668"/>
    <w:rsid w:val="00B47100"/>
    <w:rsid w:val="00B75DA1"/>
    <w:rsid w:val="00BD265E"/>
    <w:rsid w:val="00C24161"/>
    <w:rsid w:val="00CF7803"/>
    <w:rsid w:val="00D142C4"/>
    <w:rsid w:val="00D318EB"/>
    <w:rsid w:val="00D91FF6"/>
    <w:rsid w:val="00E0169D"/>
    <w:rsid w:val="00E61DD3"/>
    <w:rsid w:val="00E62571"/>
    <w:rsid w:val="00EE0506"/>
    <w:rsid w:val="00F00B1D"/>
    <w:rsid w:val="00F03535"/>
    <w:rsid w:val="00F322F0"/>
    <w:rsid w:val="00FB62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EDFCEB"/>
  <w15:chartTrackingRefBased/>
  <w15:docId w15:val="{6DEF5CCD-8713-4F46-9DA2-E7FD7B5D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D79"/>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D79"/>
    <w:pPr>
      <w:tabs>
        <w:tab w:val="center" w:pos="4703"/>
        <w:tab w:val="right" w:pos="9406"/>
      </w:tabs>
      <w:spacing w:after="0" w:line="240" w:lineRule="auto"/>
    </w:pPr>
  </w:style>
  <w:style w:type="character" w:customStyle="1" w:styleId="HeaderChar">
    <w:name w:val="Header Char"/>
    <w:basedOn w:val="DefaultParagraphFont"/>
    <w:link w:val="Header"/>
    <w:uiPriority w:val="99"/>
    <w:rsid w:val="003C0D79"/>
    <w:rPr>
      <w:rFonts w:eastAsiaTheme="minorEastAsia"/>
      <w:lang w:val="en-US"/>
    </w:rPr>
  </w:style>
  <w:style w:type="paragraph" w:styleId="Footer">
    <w:name w:val="footer"/>
    <w:basedOn w:val="Normal"/>
    <w:link w:val="FooterChar"/>
    <w:uiPriority w:val="99"/>
    <w:unhideWhenUsed/>
    <w:rsid w:val="003C0D79"/>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0D79"/>
    <w:rPr>
      <w:rFonts w:eastAsiaTheme="minorEastAsia"/>
      <w:lang w:val="en-US"/>
    </w:rPr>
  </w:style>
  <w:style w:type="paragraph" w:styleId="ListParagraph">
    <w:name w:val="List Paragraph"/>
    <w:basedOn w:val="Normal"/>
    <w:uiPriority w:val="34"/>
    <w:qFormat/>
    <w:rsid w:val="003C0D79"/>
    <w:pPr>
      <w:ind w:left="720"/>
      <w:contextualSpacing/>
    </w:pPr>
  </w:style>
  <w:style w:type="paragraph" w:styleId="FootnoteText">
    <w:name w:val="footnote text"/>
    <w:basedOn w:val="Normal"/>
    <w:link w:val="FootnoteTextChar"/>
    <w:uiPriority w:val="99"/>
    <w:semiHidden/>
    <w:unhideWhenUsed/>
    <w:rsid w:val="003C0D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D79"/>
    <w:rPr>
      <w:rFonts w:eastAsiaTheme="minorEastAsia"/>
      <w:sz w:val="20"/>
      <w:szCs w:val="20"/>
      <w:lang w:val="en-US"/>
    </w:rPr>
  </w:style>
  <w:style w:type="character" w:styleId="FootnoteReference">
    <w:name w:val="footnote reference"/>
    <w:basedOn w:val="DefaultParagraphFont"/>
    <w:uiPriority w:val="99"/>
    <w:semiHidden/>
    <w:unhideWhenUsed/>
    <w:rsid w:val="003C0D79"/>
    <w:rPr>
      <w:vertAlign w:val="superscript"/>
    </w:rPr>
  </w:style>
  <w:style w:type="character" w:styleId="Hyperlink">
    <w:name w:val="Hyperlink"/>
    <w:basedOn w:val="DefaultParagraphFont"/>
    <w:uiPriority w:val="99"/>
    <w:unhideWhenUsed/>
    <w:rsid w:val="003C0D79"/>
    <w:rPr>
      <w:color w:val="0563C1" w:themeColor="hyperlink"/>
      <w:u w:val="single"/>
    </w:rPr>
  </w:style>
  <w:style w:type="character" w:styleId="CommentReference">
    <w:name w:val="annotation reference"/>
    <w:basedOn w:val="DefaultParagraphFont"/>
    <w:uiPriority w:val="99"/>
    <w:semiHidden/>
    <w:unhideWhenUsed/>
    <w:rsid w:val="003035F9"/>
    <w:rPr>
      <w:sz w:val="16"/>
      <w:szCs w:val="16"/>
    </w:rPr>
  </w:style>
  <w:style w:type="paragraph" w:styleId="CommentText">
    <w:name w:val="annotation text"/>
    <w:basedOn w:val="Normal"/>
    <w:link w:val="CommentTextChar"/>
    <w:uiPriority w:val="99"/>
    <w:semiHidden/>
    <w:unhideWhenUsed/>
    <w:rsid w:val="003035F9"/>
    <w:pPr>
      <w:spacing w:line="240" w:lineRule="auto"/>
    </w:pPr>
    <w:rPr>
      <w:sz w:val="20"/>
      <w:szCs w:val="20"/>
    </w:rPr>
  </w:style>
  <w:style w:type="character" w:customStyle="1" w:styleId="CommentTextChar">
    <w:name w:val="Comment Text Char"/>
    <w:basedOn w:val="DefaultParagraphFont"/>
    <w:link w:val="CommentText"/>
    <w:uiPriority w:val="99"/>
    <w:semiHidden/>
    <w:rsid w:val="003035F9"/>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035F9"/>
    <w:rPr>
      <w:b/>
      <w:bCs/>
    </w:rPr>
  </w:style>
  <w:style w:type="character" w:customStyle="1" w:styleId="CommentSubjectChar">
    <w:name w:val="Comment Subject Char"/>
    <w:basedOn w:val="CommentTextChar"/>
    <w:link w:val="CommentSubject"/>
    <w:uiPriority w:val="99"/>
    <w:semiHidden/>
    <w:rsid w:val="003035F9"/>
    <w:rPr>
      <w:rFonts w:eastAsiaTheme="minorEastAsia"/>
      <w:b/>
      <w:bCs/>
      <w:sz w:val="20"/>
      <w:szCs w:val="20"/>
      <w:lang w:val="en-US"/>
    </w:rPr>
  </w:style>
  <w:style w:type="paragraph" w:styleId="BalloonText">
    <w:name w:val="Balloon Text"/>
    <w:basedOn w:val="Normal"/>
    <w:link w:val="BalloonTextChar"/>
    <w:uiPriority w:val="99"/>
    <w:semiHidden/>
    <w:unhideWhenUsed/>
    <w:rsid w:val="00303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5F9"/>
    <w:rPr>
      <w:rFonts w:ascii="Segoe UI" w:eastAsiaTheme="minorEastAsia" w:hAnsi="Segoe UI" w:cs="Segoe UI"/>
      <w:sz w:val="18"/>
      <w:szCs w:val="18"/>
      <w:lang w:val="en-US"/>
    </w:rPr>
  </w:style>
  <w:style w:type="paragraph" w:styleId="BodyText">
    <w:name w:val="Body Text"/>
    <w:basedOn w:val="Normal"/>
    <w:link w:val="BodyTextChar"/>
    <w:unhideWhenUsed/>
    <w:rsid w:val="00CF7803"/>
    <w:pPr>
      <w:spacing w:after="120" w:line="240" w:lineRule="auto"/>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F7803"/>
    <w:rPr>
      <w:rFonts w:ascii="Arial" w:eastAsia="Times New Roman" w:hAnsi="Arial" w:cs="Times New Roman"/>
      <w:sz w:val="20"/>
      <w:szCs w:val="20"/>
      <w:lang w:val="en-GB"/>
    </w:rPr>
  </w:style>
  <w:style w:type="character" w:customStyle="1" w:styleId="FontStyle26">
    <w:name w:val="Font Style26"/>
    <w:rsid w:val="00D142C4"/>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BG/TXT/PDF/?uri=CELEX:52021XC0218(01)&amp;from=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115D-AF73-4E11-855F-32F4B630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15</Pages>
  <Words>3782</Words>
  <Characters>21560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Ministry of Regional Development and Public Works</Company>
  <LinksUpToDate>false</LinksUpToDate>
  <CharactersWithSpaces>25292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Petkova Petkova</dc:creator>
  <cp:keywords/>
  <dc:description/>
  <cp:lastModifiedBy>Dima Lekova</cp:lastModifiedBy>
  <cp:revision>46</cp:revision>
  <dcterms:created xsi:type="dcterms:W3CDTF">2022-09-26T11:22:00Z</dcterms:created>
  <dcterms:modified xsi:type="dcterms:W3CDTF">2022-12-19T11:41:00Z</dcterms:modified>
</cp:coreProperties>
</file>