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AF3" w:rsidRDefault="00C1110B" w:rsidP="001E1B1F">
      <w:pPr>
        <w:rPr>
          <w:b/>
          <w:lang w:val="en-US"/>
        </w:rPr>
      </w:pPr>
      <w:r>
        <w:rPr>
          <w:b/>
          <w:noProof/>
          <w:lang w:eastAsia="bg-BG"/>
        </w:rPr>
        <w:drawing>
          <wp:anchor distT="0" distB="0" distL="114300" distR="114300" simplePos="0" relativeHeight="251658240" behindDoc="0" locked="0" layoutInCell="1" allowOverlap="1">
            <wp:simplePos x="895350" y="542925"/>
            <wp:positionH relativeFrom="margin">
              <wp:align>left</wp:align>
            </wp:positionH>
            <wp:positionV relativeFrom="margin">
              <wp:align>top</wp:align>
            </wp:positionV>
            <wp:extent cx="828000" cy="819192"/>
            <wp:effectExtent l="0" t="0" r="0" b="0"/>
            <wp:wrapSquare wrapText="bothSides"/>
            <wp:docPr id="2" name="Картина 2" descr="C:\Users\PC_ObshtinaN\Desktop\герб Николаево -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_ObshtinaN\Desktop\герб Николаево - Copy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" b="67"/>
                    <a:stretch/>
                  </pic:blipFill>
                  <pic:spPr bwMode="auto">
                    <a:xfrm>
                      <a:off x="0" y="0"/>
                      <a:ext cx="828000" cy="819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1AF3" w:rsidRDefault="00831AF3" w:rsidP="00EB7FEE">
      <w:pPr>
        <w:pBdr>
          <w:bottom w:val="single" w:sz="6" w:space="1" w:color="auto"/>
        </w:pBdr>
        <w:rPr>
          <w:rFonts w:cstheme="minorHAnsi"/>
          <w:b/>
          <w:sz w:val="20"/>
          <w:szCs w:val="20"/>
        </w:rPr>
      </w:pPr>
      <w:r w:rsidRPr="006D7BC9">
        <w:rPr>
          <w:rFonts w:cstheme="minorHAnsi"/>
          <w:b/>
          <w:sz w:val="20"/>
          <w:szCs w:val="20"/>
        </w:rPr>
        <w:t>Община Николаево,  обл</w:t>
      </w:r>
      <w:r w:rsidR="00AE325A" w:rsidRPr="006D7BC9">
        <w:rPr>
          <w:rFonts w:cstheme="minorHAnsi"/>
          <w:b/>
          <w:sz w:val="20"/>
          <w:szCs w:val="20"/>
        </w:rPr>
        <w:t>аст</w:t>
      </w:r>
      <w:r w:rsidRPr="006D7BC9">
        <w:rPr>
          <w:rFonts w:cstheme="minorHAnsi"/>
          <w:b/>
          <w:sz w:val="20"/>
          <w:szCs w:val="20"/>
        </w:rPr>
        <w:t xml:space="preserve"> Стара Загора, гр</w:t>
      </w:r>
      <w:r w:rsidR="00AE325A" w:rsidRPr="006D7BC9">
        <w:rPr>
          <w:rFonts w:cstheme="minorHAnsi"/>
          <w:b/>
          <w:sz w:val="20"/>
          <w:szCs w:val="20"/>
        </w:rPr>
        <w:t>.</w:t>
      </w:r>
      <w:r w:rsidRPr="006D7BC9">
        <w:rPr>
          <w:rFonts w:cstheme="minorHAnsi"/>
          <w:b/>
          <w:sz w:val="20"/>
          <w:szCs w:val="20"/>
        </w:rPr>
        <w:t xml:space="preserve"> Николаево 6190, ул. „Г</w:t>
      </w:r>
      <w:r w:rsidR="00AE325A" w:rsidRPr="006D7BC9">
        <w:rPr>
          <w:rFonts w:cstheme="minorHAnsi"/>
          <w:b/>
          <w:sz w:val="20"/>
          <w:szCs w:val="20"/>
        </w:rPr>
        <w:t>еорги</w:t>
      </w:r>
      <w:r w:rsidRPr="006D7BC9">
        <w:rPr>
          <w:rFonts w:cstheme="minorHAnsi"/>
          <w:b/>
          <w:sz w:val="20"/>
          <w:szCs w:val="20"/>
        </w:rPr>
        <w:t xml:space="preserve"> Бенковски“ № 9</w:t>
      </w:r>
    </w:p>
    <w:p w:rsidR="00897259" w:rsidRPr="00897259" w:rsidRDefault="00897259" w:rsidP="00831AF3">
      <w:pPr>
        <w:pBdr>
          <w:bottom w:val="single" w:sz="6" w:space="1" w:color="auto"/>
        </w:pBdr>
        <w:jc w:val="center"/>
        <w:rPr>
          <w:rFonts w:cstheme="minorHAnsi"/>
          <w:b/>
          <w:sz w:val="8"/>
          <w:szCs w:val="8"/>
        </w:rPr>
      </w:pPr>
    </w:p>
    <w:p w:rsidR="00897259" w:rsidRPr="00897259" w:rsidRDefault="00897259" w:rsidP="00831AF3">
      <w:pPr>
        <w:jc w:val="center"/>
        <w:rPr>
          <w:rFonts w:cstheme="minorHAnsi"/>
          <w:b/>
          <w:sz w:val="8"/>
          <w:szCs w:val="8"/>
        </w:rPr>
      </w:pPr>
    </w:p>
    <w:p w:rsidR="00831AF3" w:rsidRPr="00514868" w:rsidRDefault="00831AF3" w:rsidP="00EB7FEE">
      <w:pPr>
        <w:rPr>
          <w:rStyle w:val="a8"/>
          <w:rFonts w:cstheme="minorHAnsi"/>
          <w:b/>
          <w:color w:val="auto"/>
          <w:sz w:val="20"/>
          <w:szCs w:val="20"/>
          <w:u w:val="none"/>
        </w:rPr>
      </w:pPr>
      <w:r w:rsidRPr="006D7BC9">
        <w:rPr>
          <w:rFonts w:cstheme="minorHAnsi"/>
          <w:b/>
          <w:sz w:val="20"/>
          <w:szCs w:val="20"/>
        </w:rPr>
        <w:t xml:space="preserve">Телефон  04330 / 2040, </w:t>
      </w:r>
      <w:r w:rsidRPr="006D7BC9">
        <w:rPr>
          <w:rFonts w:cstheme="minorHAnsi"/>
          <w:b/>
          <w:sz w:val="20"/>
          <w:szCs w:val="20"/>
          <w:lang w:val="en-US"/>
        </w:rPr>
        <w:t>e</w:t>
      </w:r>
      <w:r w:rsidRPr="00514868">
        <w:rPr>
          <w:rFonts w:cstheme="minorHAnsi"/>
          <w:b/>
          <w:sz w:val="20"/>
          <w:szCs w:val="20"/>
        </w:rPr>
        <w:t>-</w:t>
      </w:r>
      <w:r w:rsidRPr="006D7BC9">
        <w:rPr>
          <w:rFonts w:cstheme="minorHAnsi"/>
          <w:b/>
          <w:sz w:val="20"/>
          <w:szCs w:val="20"/>
          <w:lang w:val="en-US"/>
        </w:rPr>
        <w:t>mail</w:t>
      </w:r>
      <w:r w:rsidRPr="00897259">
        <w:rPr>
          <w:rFonts w:cstheme="minorHAnsi"/>
          <w:b/>
          <w:sz w:val="20"/>
          <w:szCs w:val="20"/>
        </w:rPr>
        <w:t xml:space="preserve">: </w:t>
      </w:r>
      <w:hyperlink r:id="rId8" w:history="1">
        <w:r w:rsidR="00D7105C" w:rsidRPr="00897259">
          <w:rPr>
            <w:rStyle w:val="a8"/>
            <w:rFonts w:cstheme="minorHAnsi"/>
            <w:b/>
            <w:color w:val="auto"/>
            <w:sz w:val="20"/>
            <w:szCs w:val="20"/>
            <w:u w:val="none"/>
            <w:lang w:val="en-US"/>
          </w:rPr>
          <w:t>obnikolaevo</w:t>
        </w:r>
        <w:r w:rsidR="00D7105C" w:rsidRPr="00514868">
          <w:rPr>
            <w:rStyle w:val="a8"/>
            <w:rFonts w:cstheme="minorHAnsi"/>
            <w:b/>
            <w:color w:val="auto"/>
            <w:sz w:val="20"/>
            <w:szCs w:val="20"/>
            <w:u w:val="none"/>
          </w:rPr>
          <w:t>@</w:t>
        </w:r>
        <w:r w:rsidR="00D7105C" w:rsidRPr="00897259">
          <w:rPr>
            <w:rStyle w:val="a8"/>
            <w:rFonts w:cstheme="minorHAnsi"/>
            <w:b/>
            <w:color w:val="auto"/>
            <w:sz w:val="20"/>
            <w:szCs w:val="20"/>
            <w:u w:val="none"/>
            <w:lang w:val="en-US"/>
          </w:rPr>
          <w:t>nikolaevo</w:t>
        </w:r>
        <w:r w:rsidR="00D7105C" w:rsidRPr="00514868">
          <w:rPr>
            <w:rStyle w:val="a8"/>
            <w:rFonts w:cstheme="minorHAnsi"/>
            <w:b/>
            <w:color w:val="auto"/>
            <w:sz w:val="20"/>
            <w:szCs w:val="20"/>
            <w:u w:val="none"/>
          </w:rPr>
          <w:t>.</w:t>
        </w:r>
        <w:r w:rsidR="00D7105C" w:rsidRPr="00897259">
          <w:rPr>
            <w:rStyle w:val="a8"/>
            <w:rFonts w:cstheme="minorHAnsi"/>
            <w:b/>
            <w:color w:val="auto"/>
            <w:sz w:val="20"/>
            <w:szCs w:val="20"/>
            <w:u w:val="none"/>
            <w:lang w:val="en-US"/>
          </w:rPr>
          <w:t>net</w:t>
        </w:r>
      </w:hyperlink>
    </w:p>
    <w:p w:rsidR="009B1C64" w:rsidRPr="00514868" w:rsidRDefault="009B1C64" w:rsidP="00EB7FEE">
      <w:pPr>
        <w:rPr>
          <w:rStyle w:val="a8"/>
          <w:rFonts w:cstheme="minorHAnsi"/>
          <w:b/>
          <w:color w:val="auto"/>
          <w:sz w:val="20"/>
          <w:szCs w:val="20"/>
          <w:u w:val="none"/>
        </w:rPr>
      </w:pPr>
    </w:p>
    <w:p w:rsidR="009B1C64" w:rsidRPr="00897259" w:rsidRDefault="009B1C64" w:rsidP="00EB7FEE">
      <w:pPr>
        <w:rPr>
          <w:rFonts w:cstheme="minorHAnsi"/>
          <w:b/>
          <w:sz w:val="20"/>
          <w:szCs w:val="20"/>
        </w:rPr>
      </w:pPr>
    </w:p>
    <w:p w:rsidR="00A32E5C" w:rsidRPr="00D736BC" w:rsidRDefault="00D736BC" w:rsidP="00A32E5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Arial Unicode MS" w:hAnsi="Times New Roman" w:cs="Arial Unicode MS"/>
          <w:b/>
          <w:color w:val="000000"/>
          <w:sz w:val="24"/>
          <w:szCs w:val="24"/>
          <w:u w:color="000000"/>
          <w:bdr w:val="nil"/>
          <w:lang w:eastAsia="bg-BG"/>
        </w:rPr>
      </w:pPr>
      <w:r w:rsidRPr="00D736BC">
        <w:rPr>
          <w:rFonts w:ascii="Times New Roman" w:eastAsia="Arial Unicode MS" w:hAnsi="Times New Roman" w:cs="Arial Unicode MS"/>
          <w:b/>
          <w:color w:val="000000"/>
          <w:sz w:val="24"/>
          <w:szCs w:val="24"/>
          <w:u w:color="000000"/>
          <w:bdr w:val="nil"/>
          <w:lang w:eastAsia="bg-BG"/>
        </w:rPr>
        <w:t>Изх. № 05-00-8/29.01.2024 г.                                       Вх. № 27-00-16/29.01.2024 г.</w:t>
      </w:r>
    </w:p>
    <w:p w:rsidR="009B1C64" w:rsidRPr="00D736BC" w:rsidRDefault="009B1C64" w:rsidP="009B1C64">
      <w:pPr>
        <w:pStyle w:val="2"/>
        <w:rPr>
          <w:b/>
          <w:szCs w:val="24"/>
        </w:rPr>
      </w:pPr>
    </w:p>
    <w:p w:rsidR="009B1C64" w:rsidRPr="00052174" w:rsidRDefault="009B1C64" w:rsidP="00A51F47">
      <w:pPr>
        <w:pStyle w:val="a3"/>
        <w:spacing w:line="276" w:lineRule="auto"/>
        <w:jc w:val="left"/>
        <w:rPr>
          <w:sz w:val="24"/>
          <w:szCs w:val="24"/>
        </w:rPr>
      </w:pPr>
      <w:r w:rsidRPr="00052174">
        <w:rPr>
          <w:sz w:val="24"/>
          <w:szCs w:val="24"/>
        </w:rPr>
        <w:t>До</w:t>
      </w:r>
    </w:p>
    <w:p w:rsidR="009B1C64" w:rsidRPr="00052174" w:rsidRDefault="009B1C64" w:rsidP="00A51F47">
      <w:pPr>
        <w:pStyle w:val="a3"/>
        <w:spacing w:line="276" w:lineRule="auto"/>
        <w:jc w:val="left"/>
        <w:rPr>
          <w:sz w:val="24"/>
          <w:szCs w:val="24"/>
        </w:rPr>
      </w:pPr>
      <w:r w:rsidRPr="00052174">
        <w:rPr>
          <w:sz w:val="24"/>
          <w:szCs w:val="24"/>
        </w:rPr>
        <w:t>Общински съвет</w:t>
      </w:r>
    </w:p>
    <w:p w:rsidR="009B1C64" w:rsidRPr="00052174" w:rsidRDefault="009B1C64" w:rsidP="00A51F47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52174">
        <w:rPr>
          <w:rFonts w:ascii="Times New Roman" w:hAnsi="Times New Roman" w:cs="Times New Roman"/>
          <w:b/>
          <w:sz w:val="24"/>
          <w:szCs w:val="24"/>
        </w:rPr>
        <w:t>Николаево</w:t>
      </w:r>
      <w:bookmarkStart w:id="0" w:name="_GoBack"/>
      <w:bookmarkEnd w:id="0"/>
    </w:p>
    <w:p w:rsidR="009B1C64" w:rsidRPr="00052174" w:rsidRDefault="009B1C64" w:rsidP="009777A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B1C64" w:rsidRPr="001C07E1" w:rsidRDefault="009B1C64" w:rsidP="009B1C64">
      <w:pPr>
        <w:pStyle w:val="1"/>
        <w:spacing w:line="276" w:lineRule="auto"/>
        <w:jc w:val="center"/>
        <w:rPr>
          <w:szCs w:val="24"/>
        </w:rPr>
      </w:pPr>
      <w:r w:rsidRPr="001C07E1">
        <w:rPr>
          <w:szCs w:val="24"/>
        </w:rPr>
        <w:t>ДОКЛАДНА ЗАПИСКА</w:t>
      </w:r>
    </w:p>
    <w:p w:rsidR="00763759" w:rsidRPr="001C07E1" w:rsidRDefault="00763759" w:rsidP="00763759">
      <w:pPr>
        <w:rPr>
          <w:rFonts w:ascii="Times New Roman" w:hAnsi="Times New Roman" w:cs="Times New Roman"/>
          <w:sz w:val="24"/>
          <w:szCs w:val="24"/>
        </w:rPr>
      </w:pPr>
    </w:p>
    <w:p w:rsidR="009B1C64" w:rsidRPr="001C07E1" w:rsidRDefault="009B1C64" w:rsidP="009B1C64">
      <w:pPr>
        <w:pStyle w:val="2"/>
        <w:spacing w:line="276" w:lineRule="auto"/>
        <w:jc w:val="center"/>
        <w:rPr>
          <w:szCs w:val="24"/>
        </w:rPr>
      </w:pPr>
      <w:r w:rsidRPr="001C07E1">
        <w:rPr>
          <w:szCs w:val="24"/>
        </w:rPr>
        <w:t xml:space="preserve">от </w:t>
      </w:r>
      <w:r w:rsidR="00156FD1">
        <w:rPr>
          <w:szCs w:val="24"/>
        </w:rPr>
        <w:t>инж. Константин Костов</w:t>
      </w:r>
      <w:r w:rsidR="00514868">
        <w:rPr>
          <w:szCs w:val="24"/>
        </w:rPr>
        <w:t xml:space="preserve"> -</w:t>
      </w:r>
      <w:r w:rsidRPr="001C07E1">
        <w:rPr>
          <w:szCs w:val="24"/>
        </w:rPr>
        <w:t xml:space="preserve"> кмет на </w:t>
      </w:r>
      <w:r w:rsidR="00514868">
        <w:rPr>
          <w:szCs w:val="24"/>
        </w:rPr>
        <w:t>О</w:t>
      </w:r>
      <w:r w:rsidRPr="001C07E1">
        <w:rPr>
          <w:szCs w:val="24"/>
        </w:rPr>
        <w:t>бщина Николаево</w:t>
      </w:r>
    </w:p>
    <w:p w:rsidR="009B1C64" w:rsidRPr="001C07E1" w:rsidRDefault="009B1C64" w:rsidP="009B1C64">
      <w:pPr>
        <w:pStyle w:val="2"/>
        <w:spacing w:line="276" w:lineRule="auto"/>
        <w:jc w:val="center"/>
        <w:rPr>
          <w:b/>
          <w:bCs/>
          <w:i/>
          <w:iCs/>
          <w:szCs w:val="24"/>
          <w:u w:val="single"/>
        </w:rPr>
      </w:pPr>
    </w:p>
    <w:p w:rsidR="00A51F47" w:rsidRPr="001C07E1" w:rsidRDefault="009B1C64" w:rsidP="001C07E1">
      <w:pPr>
        <w:pStyle w:val="2"/>
        <w:spacing w:line="276" w:lineRule="auto"/>
        <w:jc w:val="center"/>
        <w:rPr>
          <w:i/>
          <w:iCs/>
          <w:szCs w:val="24"/>
        </w:rPr>
      </w:pPr>
      <w:r w:rsidRPr="001C07E1">
        <w:rPr>
          <w:b/>
          <w:bCs/>
          <w:i/>
          <w:iCs/>
          <w:szCs w:val="24"/>
          <w:u w:val="single"/>
        </w:rPr>
        <w:t>Относно:</w:t>
      </w:r>
      <w:r w:rsidRPr="00514868">
        <w:rPr>
          <w:szCs w:val="24"/>
        </w:rPr>
        <w:t xml:space="preserve"> </w:t>
      </w:r>
      <w:r w:rsidR="0008667B" w:rsidRPr="001C07E1">
        <w:rPr>
          <w:b/>
          <w:i/>
          <w:iCs/>
          <w:szCs w:val="24"/>
        </w:rPr>
        <w:t>Приемане бюджета за  202</w:t>
      </w:r>
      <w:r w:rsidR="00156FD1">
        <w:rPr>
          <w:b/>
          <w:i/>
          <w:iCs/>
          <w:szCs w:val="24"/>
        </w:rPr>
        <w:t>4</w:t>
      </w:r>
      <w:r w:rsidR="0008667B" w:rsidRPr="001C07E1">
        <w:rPr>
          <w:b/>
          <w:i/>
          <w:iCs/>
          <w:szCs w:val="24"/>
        </w:rPr>
        <w:t xml:space="preserve"> г. на Община Николаево</w:t>
      </w:r>
    </w:p>
    <w:p w:rsidR="001C07E1" w:rsidRPr="001C07E1" w:rsidRDefault="001C07E1" w:rsidP="001C07E1">
      <w:pPr>
        <w:pStyle w:val="2"/>
        <w:spacing w:line="276" w:lineRule="auto"/>
        <w:jc w:val="center"/>
        <w:rPr>
          <w:i/>
          <w:iCs/>
          <w:szCs w:val="24"/>
        </w:rPr>
      </w:pPr>
    </w:p>
    <w:p w:rsidR="00F5491B" w:rsidRPr="001C07E1" w:rsidRDefault="009B1C64" w:rsidP="00F5491B">
      <w:pPr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C07E1">
        <w:rPr>
          <w:rFonts w:ascii="Times New Roman" w:hAnsi="Times New Roman" w:cs="Times New Roman"/>
          <w:sz w:val="24"/>
          <w:szCs w:val="24"/>
        </w:rPr>
        <w:tab/>
      </w:r>
      <w:r w:rsidR="00F5491B" w:rsidRPr="001C07E1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   На основание чл. 52, ал. </w:t>
      </w:r>
      <w:r w:rsidR="00F5491B" w:rsidRPr="001C07E1">
        <w:rPr>
          <w:rFonts w:ascii="Times New Roman" w:hAnsi="Times New Roman" w:cs="Times New Roman"/>
          <w:sz w:val="24"/>
          <w:szCs w:val="24"/>
          <w:lang w:eastAsia="bg-BG"/>
        </w:rPr>
        <w:t>1 и чл.</w:t>
      </w:r>
      <w:r w:rsidR="003C34C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F5491B" w:rsidRPr="001C07E1">
        <w:rPr>
          <w:rFonts w:ascii="Times New Roman" w:hAnsi="Times New Roman" w:cs="Times New Roman"/>
          <w:sz w:val="24"/>
          <w:szCs w:val="24"/>
          <w:lang w:eastAsia="bg-BG"/>
        </w:rPr>
        <w:t>21, ал.</w:t>
      </w:r>
      <w:r w:rsidR="003C34C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F5491B" w:rsidRPr="001C07E1">
        <w:rPr>
          <w:rFonts w:ascii="Times New Roman" w:hAnsi="Times New Roman" w:cs="Times New Roman"/>
          <w:sz w:val="24"/>
          <w:szCs w:val="24"/>
          <w:lang w:eastAsia="bg-BG"/>
        </w:rPr>
        <w:t>1, т. 6, във вр</w:t>
      </w:r>
      <w:r w:rsidR="00514868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="00F5491B" w:rsidRPr="001C07E1">
        <w:rPr>
          <w:rFonts w:ascii="Times New Roman" w:hAnsi="Times New Roman" w:cs="Times New Roman"/>
          <w:sz w:val="24"/>
          <w:szCs w:val="24"/>
          <w:lang w:eastAsia="bg-BG"/>
        </w:rPr>
        <w:t xml:space="preserve"> с чл.</w:t>
      </w:r>
      <w:r w:rsidR="00514868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F5491B" w:rsidRPr="001C07E1">
        <w:rPr>
          <w:rFonts w:ascii="Times New Roman" w:hAnsi="Times New Roman" w:cs="Times New Roman"/>
          <w:sz w:val="24"/>
          <w:szCs w:val="24"/>
          <w:lang w:eastAsia="bg-BG"/>
        </w:rPr>
        <w:t>27, ал.</w:t>
      </w:r>
      <w:r w:rsidR="003C34C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F5491B" w:rsidRPr="001C07E1">
        <w:rPr>
          <w:rFonts w:ascii="Times New Roman" w:hAnsi="Times New Roman" w:cs="Times New Roman"/>
          <w:sz w:val="24"/>
          <w:szCs w:val="24"/>
          <w:lang w:eastAsia="bg-BG"/>
        </w:rPr>
        <w:t>4 и ал.</w:t>
      </w:r>
      <w:r w:rsidR="003C34C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F5491B" w:rsidRPr="001C07E1">
        <w:rPr>
          <w:rFonts w:ascii="Times New Roman" w:hAnsi="Times New Roman" w:cs="Times New Roman"/>
          <w:sz w:val="24"/>
          <w:szCs w:val="24"/>
          <w:lang w:eastAsia="bg-BG"/>
        </w:rPr>
        <w:t>5</w:t>
      </w:r>
      <w:r w:rsidR="00F5491B" w:rsidRPr="001C07E1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от Закона за местното самоуправление и местната администрация, чл.</w:t>
      </w:r>
      <w:r w:rsidR="003C34C1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r w:rsidR="00F5491B" w:rsidRPr="001C07E1">
        <w:rPr>
          <w:rFonts w:ascii="Times New Roman" w:hAnsi="Times New Roman" w:cs="Times New Roman"/>
          <w:sz w:val="24"/>
          <w:szCs w:val="24"/>
          <w:lang w:val="ru-RU" w:eastAsia="bg-BG"/>
        </w:rPr>
        <w:t>94, ал.</w:t>
      </w:r>
      <w:r w:rsidR="003C34C1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r w:rsidR="00F5491B" w:rsidRPr="001C07E1">
        <w:rPr>
          <w:rFonts w:ascii="Times New Roman" w:hAnsi="Times New Roman" w:cs="Times New Roman"/>
          <w:sz w:val="24"/>
          <w:szCs w:val="24"/>
          <w:lang w:val="ru-RU" w:eastAsia="bg-BG"/>
        </w:rPr>
        <w:t>2 и чл.</w:t>
      </w:r>
      <w:r w:rsidR="003C34C1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r w:rsidR="00F5491B" w:rsidRPr="001C07E1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39 от Закона </w:t>
      </w:r>
      <w:r w:rsidR="00F5491B" w:rsidRPr="001C07E1">
        <w:rPr>
          <w:rFonts w:ascii="Times New Roman" w:hAnsi="Times New Roman" w:cs="Times New Roman"/>
          <w:sz w:val="24"/>
          <w:szCs w:val="24"/>
          <w:lang w:eastAsia="bg-BG"/>
        </w:rPr>
        <w:t>за публичните финанси, във вр</w:t>
      </w:r>
      <w:r w:rsidR="00514868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="00F5491B" w:rsidRPr="001C07E1">
        <w:rPr>
          <w:rFonts w:ascii="Times New Roman" w:hAnsi="Times New Roman" w:cs="Times New Roman"/>
          <w:sz w:val="24"/>
          <w:szCs w:val="24"/>
          <w:lang w:eastAsia="bg-BG"/>
        </w:rPr>
        <w:t xml:space="preserve"> с разпоредбите на ЗДБРБ за 202</w:t>
      </w:r>
      <w:r w:rsidR="00156FD1">
        <w:rPr>
          <w:rFonts w:ascii="Times New Roman" w:hAnsi="Times New Roman" w:cs="Times New Roman"/>
          <w:sz w:val="24"/>
          <w:szCs w:val="24"/>
          <w:lang w:eastAsia="bg-BG"/>
        </w:rPr>
        <w:t>4</w:t>
      </w:r>
      <w:r w:rsidR="00F5491B" w:rsidRPr="001C07E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3C34C1" w:rsidRPr="001C07E1">
        <w:rPr>
          <w:rFonts w:ascii="Times New Roman" w:hAnsi="Times New Roman" w:cs="Times New Roman"/>
          <w:sz w:val="24"/>
          <w:szCs w:val="24"/>
          <w:lang w:eastAsia="bg-BG"/>
        </w:rPr>
        <w:t>година</w:t>
      </w:r>
      <w:r w:rsidR="00514868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F5491B" w:rsidRPr="001C07E1">
        <w:rPr>
          <w:rFonts w:ascii="Times New Roman" w:hAnsi="Times New Roman" w:cs="Times New Roman"/>
          <w:sz w:val="24"/>
          <w:szCs w:val="24"/>
          <w:lang w:eastAsia="bg-BG"/>
        </w:rPr>
        <w:t>и Наредба</w:t>
      </w:r>
      <w:r w:rsidR="00514868">
        <w:rPr>
          <w:rFonts w:ascii="Times New Roman" w:hAnsi="Times New Roman" w:cs="Times New Roman"/>
          <w:sz w:val="24"/>
          <w:szCs w:val="24"/>
          <w:lang w:eastAsia="bg-BG"/>
        </w:rPr>
        <w:t>та</w:t>
      </w:r>
      <w:r w:rsidR="00F5491B" w:rsidRPr="001C07E1">
        <w:rPr>
          <w:rFonts w:ascii="Times New Roman" w:hAnsi="Times New Roman" w:cs="Times New Roman"/>
          <w:sz w:val="24"/>
          <w:szCs w:val="24"/>
          <w:lang w:eastAsia="bg-BG"/>
        </w:rPr>
        <w:t xml:space="preserve"> за условията и реда за съставяне на бюджетна прогноза за местни дейности за следващите три години, за съставяне, приемане, изпълнение и отчитане на общинския бюджет на Община Николаево,</w:t>
      </w:r>
      <w:r w:rsidR="003C34C1">
        <w:rPr>
          <w:rFonts w:ascii="Times New Roman" w:hAnsi="Times New Roman" w:cs="Times New Roman"/>
          <w:sz w:val="24"/>
          <w:szCs w:val="24"/>
          <w:lang w:eastAsia="bg-BG"/>
        </w:rPr>
        <w:t xml:space="preserve"> предлагам Общински съвет Николаево да приеме бюджета на Община Николаево за 202</w:t>
      </w:r>
      <w:r w:rsidR="00156FD1">
        <w:rPr>
          <w:rFonts w:ascii="Times New Roman" w:hAnsi="Times New Roman" w:cs="Times New Roman"/>
          <w:sz w:val="24"/>
          <w:szCs w:val="24"/>
          <w:lang w:eastAsia="bg-BG"/>
        </w:rPr>
        <w:t>4</w:t>
      </w:r>
      <w:r w:rsidR="003C34C1">
        <w:rPr>
          <w:rFonts w:ascii="Times New Roman" w:hAnsi="Times New Roman" w:cs="Times New Roman"/>
          <w:sz w:val="24"/>
          <w:szCs w:val="24"/>
          <w:lang w:eastAsia="bg-BG"/>
        </w:rPr>
        <w:t xml:space="preserve"> година, съгласно представения с настоящото предложение проект за решение, а именно, съветът да вземе следното</w:t>
      </w:r>
    </w:p>
    <w:p w:rsidR="00F5491B" w:rsidRPr="001C07E1" w:rsidRDefault="00F5491B" w:rsidP="00F5491B">
      <w:pPr>
        <w:jc w:val="both"/>
        <w:rPr>
          <w:rFonts w:ascii="Times New Roman" w:hAnsi="Times New Roman" w:cs="Times New Roman"/>
          <w:sz w:val="24"/>
          <w:szCs w:val="24"/>
          <w:lang w:val="ru-RU" w:eastAsia="bg-BG"/>
        </w:rPr>
      </w:pPr>
    </w:p>
    <w:p w:rsidR="00F5491B" w:rsidRPr="001C07E1" w:rsidRDefault="001C07E1" w:rsidP="00F5491B">
      <w:pPr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1C07E1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     </w:t>
      </w:r>
      <w:r w:rsidR="00F5491B" w:rsidRPr="001C07E1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                                                                  </w:t>
      </w:r>
      <w:r w:rsidR="003C34C1">
        <w:rPr>
          <w:rFonts w:ascii="Times New Roman" w:hAnsi="Times New Roman" w:cs="Times New Roman"/>
          <w:b/>
          <w:sz w:val="24"/>
          <w:szCs w:val="24"/>
          <w:lang w:eastAsia="bg-BG"/>
        </w:rPr>
        <w:t>РЕШЕНИЕ</w:t>
      </w:r>
      <w:r w:rsidR="00F5491B" w:rsidRPr="001C07E1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:</w:t>
      </w:r>
    </w:p>
    <w:p w:rsidR="00F5491B" w:rsidRPr="001C07E1" w:rsidRDefault="00F5491B" w:rsidP="00F5491B">
      <w:pPr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F5491B" w:rsidRPr="001C07E1" w:rsidRDefault="00F5491B" w:rsidP="001C07E1">
      <w:pPr>
        <w:rPr>
          <w:rFonts w:ascii="Times New Roman" w:hAnsi="Times New Roman" w:cs="Times New Roman"/>
          <w:b/>
          <w:sz w:val="24"/>
          <w:szCs w:val="24"/>
        </w:rPr>
      </w:pPr>
      <w:r w:rsidRPr="001C07E1">
        <w:rPr>
          <w:rFonts w:ascii="Times New Roman" w:hAnsi="Times New Roman" w:cs="Times New Roman"/>
          <w:b/>
          <w:sz w:val="24"/>
          <w:szCs w:val="24"/>
        </w:rPr>
        <w:t>Приема бюджета на Община Николаево за 202</w:t>
      </w:r>
      <w:r w:rsidR="00156FD1">
        <w:rPr>
          <w:rFonts w:ascii="Times New Roman" w:hAnsi="Times New Roman" w:cs="Times New Roman"/>
          <w:b/>
          <w:sz w:val="24"/>
          <w:szCs w:val="24"/>
        </w:rPr>
        <w:t>4</w:t>
      </w:r>
      <w:r w:rsidRPr="001C07E1">
        <w:rPr>
          <w:rFonts w:ascii="Times New Roman" w:hAnsi="Times New Roman" w:cs="Times New Roman"/>
          <w:b/>
          <w:sz w:val="24"/>
          <w:szCs w:val="24"/>
        </w:rPr>
        <w:t xml:space="preserve"> година, както следва:</w:t>
      </w:r>
    </w:p>
    <w:tbl>
      <w:tblPr>
        <w:tblW w:w="10338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975"/>
        <w:gridCol w:w="7215"/>
        <w:gridCol w:w="19"/>
        <w:gridCol w:w="1134"/>
        <w:gridCol w:w="555"/>
      </w:tblGrid>
      <w:tr w:rsidR="00F5491B" w:rsidRPr="001C07E1" w:rsidTr="00F859D0">
        <w:trPr>
          <w:trHeight w:val="150"/>
        </w:trPr>
        <w:tc>
          <w:tcPr>
            <w:tcW w:w="440" w:type="dxa"/>
            <w:shd w:val="clear" w:color="auto" w:fill="auto"/>
            <w:noWrap/>
            <w:vAlign w:val="bottom"/>
          </w:tcPr>
          <w:p w:rsidR="00F5491B" w:rsidRPr="001C07E1" w:rsidRDefault="00F5491B" w:rsidP="00B7139F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</w:tcPr>
          <w:p w:rsidR="00F5491B" w:rsidRPr="001C07E1" w:rsidRDefault="00F5491B" w:rsidP="00B7139F">
            <w:pPr>
              <w:tabs>
                <w:tab w:val="left" w:pos="709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l-PL" w:eastAsia="pl-PL"/>
              </w:rPr>
            </w:pPr>
            <w:r w:rsidRPr="001C07E1">
              <w:rPr>
                <w:rFonts w:ascii="Times New Roman" w:hAnsi="Times New Roman" w:cs="Times New Roman"/>
                <w:b/>
                <w:sz w:val="24"/>
                <w:szCs w:val="24"/>
                <w:lang w:val="pl-PL" w:eastAsia="pl-PL"/>
              </w:rPr>
              <w:t>1.</w:t>
            </w:r>
          </w:p>
        </w:tc>
        <w:tc>
          <w:tcPr>
            <w:tcW w:w="7234" w:type="dxa"/>
            <w:gridSpan w:val="2"/>
            <w:vMerge w:val="restart"/>
            <w:shd w:val="clear" w:color="auto" w:fill="auto"/>
            <w:noWrap/>
            <w:vAlign w:val="bottom"/>
          </w:tcPr>
          <w:p w:rsidR="00F5491B" w:rsidRPr="001C07E1" w:rsidRDefault="00F5491B" w:rsidP="00B7139F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C07E1">
              <w:rPr>
                <w:rFonts w:ascii="Times New Roman" w:hAnsi="Times New Roman" w:cs="Times New Roman"/>
                <w:b/>
                <w:sz w:val="24"/>
                <w:szCs w:val="24"/>
                <w:lang w:val="pl-PL" w:eastAsia="pl-PL"/>
              </w:rPr>
              <w:t xml:space="preserve">Приема бюджета на община </w:t>
            </w:r>
            <w:r w:rsidRPr="001C07E1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Николаево по прихода в размер на</w:t>
            </w:r>
          </w:p>
          <w:p w:rsidR="00F5491B" w:rsidRPr="001C07E1" w:rsidRDefault="00F5491B" w:rsidP="00B7139F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5491B" w:rsidRPr="001C07E1" w:rsidRDefault="00156FD1" w:rsidP="00B7139F">
            <w:pPr>
              <w:tabs>
                <w:tab w:val="left" w:pos="709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10735992</w:t>
            </w:r>
          </w:p>
        </w:tc>
        <w:tc>
          <w:tcPr>
            <w:tcW w:w="555" w:type="dxa"/>
            <w:shd w:val="clear" w:color="auto" w:fill="auto"/>
            <w:noWrap/>
            <w:vAlign w:val="bottom"/>
          </w:tcPr>
          <w:p w:rsidR="00F5491B" w:rsidRPr="001C07E1" w:rsidRDefault="00F5491B" w:rsidP="00B7139F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C07E1">
              <w:rPr>
                <w:rFonts w:ascii="Times New Roman" w:hAnsi="Times New Roman" w:cs="Times New Roman"/>
                <w:b/>
                <w:sz w:val="24"/>
                <w:szCs w:val="24"/>
                <w:lang w:val="pl-PL" w:eastAsia="pl-PL"/>
              </w:rPr>
              <w:t>лв.</w:t>
            </w:r>
          </w:p>
        </w:tc>
      </w:tr>
      <w:tr w:rsidR="00F5491B" w:rsidRPr="001C07E1" w:rsidTr="00F859D0">
        <w:trPr>
          <w:trHeight w:val="150"/>
        </w:trPr>
        <w:tc>
          <w:tcPr>
            <w:tcW w:w="440" w:type="dxa"/>
            <w:shd w:val="clear" w:color="auto" w:fill="auto"/>
            <w:noWrap/>
            <w:vAlign w:val="bottom"/>
          </w:tcPr>
          <w:p w:rsidR="00F5491B" w:rsidRPr="001C07E1" w:rsidRDefault="00F5491B" w:rsidP="00B7139F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</w:tcPr>
          <w:p w:rsidR="00F5491B" w:rsidRPr="001C07E1" w:rsidRDefault="00F5491B" w:rsidP="00B7139F">
            <w:pPr>
              <w:tabs>
                <w:tab w:val="left" w:pos="709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7234" w:type="dxa"/>
            <w:gridSpan w:val="2"/>
            <w:vMerge/>
            <w:shd w:val="clear" w:color="auto" w:fill="auto"/>
            <w:noWrap/>
            <w:vAlign w:val="bottom"/>
          </w:tcPr>
          <w:p w:rsidR="00F5491B" w:rsidRPr="001C07E1" w:rsidRDefault="00F5491B" w:rsidP="00B7139F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5491B" w:rsidRPr="001C07E1" w:rsidRDefault="00F5491B" w:rsidP="00B7139F">
            <w:pPr>
              <w:tabs>
                <w:tab w:val="left" w:pos="709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55" w:type="dxa"/>
            <w:shd w:val="clear" w:color="auto" w:fill="auto"/>
            <w:noWrap/>
            <w:vAlign w:val="bottom"/>
          </w:tcPr>
          <w:p w:rsidR="00F5491B" w:rsidRPr="001C07E1" w:rsidRDefault="00F5491B" w:rsidP="00B7139F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l-PL" w:eastAsia="pl-PL"/>
              </w:rPr>
            </w:pPr>
          </w:p>
        </w:tc>
      </w:tr>
      <w:tr w:rsidR="00F5491B" w:rsidRPr="001C07E1" w:rsidTr="00F859D0">
        <w:trPr>
          <w:trHeight w:val="150"/>
        </w:trPr>
        <w:tc>
          <w:tcPr>
            <w:tcW w:w="440" w:type="dxa"/>
            <w:shd w:val="clear" w:color="auto" w:fill="auto"/>
            <w:noWrap/>
            <w:vAlign w:val="bottom"/>
          </w:tcPr>
          <w:p w:rsidR="00F5491B" w:rsidRPr="001C07E1" w:rsidRDefault="00F5491B" w:rsidP="00B7139F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8209" w:type="dxa"/>
            <w:gridSpan w:val="3"/>
            <w:shd w:val="clear" w:color="auto" w:fill="auto"/>
            <w:noWrap/>
            <w:vAlign w:val="bottom"/>
          </w:tcPr>
          <w:p w:rsidR="00F5491B" w:rsidRPr="001C07E1" w:rsidRDefault="00F5491B" w:rsidP="00B7139F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r w:rsidRPr="001C07E1"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  <w:t>в това число: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5491B" w:rsidRPr="001C07E1" w:rsidRDefault="00F5491B" w:rsidP="00B7139F">
            <w:pPr>
              <w:tabs>
                <w:tab w:val="left" w:pos="709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555" w:type="dxa"/>
            <w:shd w:val="clear" w:color="auto" w:fill="auto"/>
            <w:noWrap/>
            <w:vAlign w:val="bottom"/>
          </w:tcPr>
          <w:p w:rsidR="00F5491B" w:rsidRPr="001C07E1" w:rsidRDefault="00F5491B" w:rsidP="00B7139F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  <w:tr w:rsidR="00F5491B" w:rsidRPr="001C07E1" w:rsidTr="00F859D0">
        <w:trPr>
          <w:trHeight w:val="177"/>
        </w:trPr>
        <w:tc>
          <w:tcPr>
            <w:tcW w:w="440" w:type="dxa"/>
            <w:shd w:val="clear" w:color="auto" w:fill="auto"/>
            <w:noWrap/>
            <w:vAlign w:val="bottom"/>
          </w:tcPr>
          <w:p w:rsidR="00F5491B" w:rsidRPr="001C07E1" w:rsidRDefault="00F5491B" w:rsidP="00B7139F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</w:tcPr>
          <w:p w:rsidR="00F5491B" w:rsidRPr="001C07E1" w:rsidRDefault="00F5491B" w:rsidP="00B7139F">
            <w:pPr>
              <w:tabs>
                <w:tab w:val="left" w:pos="709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r w:rsidRPr="001C07E1"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  <w:t>1.1.</w:t>
            </w:r>
          </w:p>
        </w:tc>
        <w:tc>
          <w:tcPr>
            <w:tcW w:w="7234" w:type="dxa"/>
            <w:gridSpan w:val="2"/>
            <w:shd w:val="clear" w:color="auto" w:fill="auto"/>
            <w:noWrap/>
            <w:vAlign w:val="bottom"/>
          </w:tcPr>
          <w:p w:rsidR="00F5491B" w:rsidRPr="001C07E1" w:rsidRDefault="00F5491B" w:rsidP="00B7139F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C07E1">
              <w:rPr>
                <w:rFonts w:ascii="Times New Roman" w:hAnsi="Times New Roman" w:cs="Times New Roman"/>
                <w:b/>
                <w:sz w:val="24"/>
                <w:szCs w:val="24"/>
                <w:lang w:val="pl-PL" w:eastAsia="pl-PL"/>
              </w:rPr>
              <w:t xml:space="preserve">Приходи </w:t>
            </w:r>
            <w:r w:rsidRPr="001C07E1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 за делегираните от държавата дейности в размер на</w:t>
            </w:r>
            <w:r w:rsidR="00150809" w:rsidRPr="001C07E1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 съгласно Приложение № 1 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5491B" w:rsidRPr="001C07E1" w:rsidRDefault="00156FD1" w:rsidP="00B7139F">
            <w:pPr>
              <w:tabs>
                <w:tab w:val="left" w:pos="709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8 028 402</w:t>
            </w:r>
          </w:p>
        </w:tc>
        <w:tc>
          <w:tcPr>
            <w:tcW w:w="555" w:type="dxa"/>
            <w:shd w:val="clear" w:color="auto" w:fill="auto"/>
            <w:noWrap/>
            <w:vAlign w:val="bottom"/>
          </w:tcPr>
          <w:p w:rsidR="00F5491B" w:rsidRPr="001C07E1" w:rsidRDefault="00F5491B" w:rsidP="00B7139F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l-PL" w:eastAsia="pl-PL"/>
              </w:rPr>
            </w:pPr>
            <w:r w:rsidRPr="001C07E1">
              <w:rPr>
                <w:rFonts w:ascii="Times New Roman" w:hAnsi="Times New Roman" w:cs="Times New Roman"/>
                <w:b/>
                <w:sz w:val="24"/>
                <w:szCs w:val="24"/>
                <w:lang w:val="pl-PL" w:eastAsia="pl-PL"/>
              </w:rPr>
              <w:t>лв.</w:t>
            </w:r>
          </w:p>
        </w:tc>
      </w:tr>
      <w:tr w:rsidR="00F5491B" w:rsidRPr="001C07E1" w:rsidTr="00F859D0">
        <w:trPr>
          <w:trHeight w:val="150"/>
        </w:trPr>
        <w:tc>
          <w:tcPr>
            <w:tcW w:w="440" w:type="dxa"/>
            <w:shd w:val="clear" w:color="auto" w:fill="auto"/>
            <w:noWrap/>
            <w:vAlign w:val="bottom"/>
          </w:tcPr>
          <w:p w:rsidR="00F5491B" w:rsidRPr="001C07E1" w:rsidRDefault="00F5491B" w:rsidP="00B7139F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</w:tcPr>
          <w:p w:rsidR="00F5491B" w:rsidRPr="001C07E1" w:rsidRDefault="00F5491B" w:rsidP="00B7139F">
            <w:pPr>
              <w:tabs>
                <w:tab w:val="left" w:pos="709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r w:rsidRPr="001C07E1"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  <w:t>1.1.1.</w:t>
            </w:r>
          </w:p>
        </w:tc>
        <w:tc>
          <w:tcPr>
            <w:tcW w:w="7234" w:type="dxa"/>
            <w:gridSpan w:val="2"/>
            <w:shd w:val="clear" w:color="auto" w:fill="auto"/>
            <w:noWrap/>
            <w:vAlign w:val="bottom"/>
          </w:tcPr>
          <w:p w:rsidR="00F5491B" w:rsidRPr="001C07E1" w:rsidRDefault="00F5491B" w:rsidP="00B7139F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C07E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Обща субсидия за делегирани от държавата дейности в размер на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5491B" w:rsidRPr="001C07E1" w:rsidRDefault="00156FD1" w:rsidP="00B7139F">
            <w:pPr>
              <w:tabs>
                <w:tab w:val="left" w:pos="709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6 720 225</w:t>
            </w:r>
          </w:p>
        </w:tc>
        <w:tc>
          <w:tcPr>
            <w:tcW w:w="555" w:type="dxa"/>
            <w:shd w:val="clear" w:color="auto" w:fill="auto"/>
            <w:noWrap/>
            <w:vAlign w:val="bottom"/>
          </w:tcPr>
          <w:p w:rsidR="00F5491B" w:rsidRPr="001C07E1" w:rsidRDefault="00F5491B" w:rsidP="00B7139F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r w:rsidRPr="001C07E1"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  <w:t>лв.</w:t>
            </w:r>
          </w:p>
        </w:tc>
      </w:tr>
      <w:tr w:rsidR="00F5491B" w:rsidRPr="001C07E1" w:rsidTr="00F859D0">
        <w:trPr>
          <w:trHeight w:val="70"/>
        </w:trPr>
        <w:tc>
          <w:tcPr>
            <w:tcW w:w="440" w:type="dxa"/>
            <w:shd w:val="clear" w:color="auto" w:fill="auto"/>
            <w:noWrap/>
            <w:vAlign w:val="bottom"/>
          </w:tcPr>
          <w:p w:rsidR="00F5491B" w:rsidRPr="001C07E1" w:rsidRDefault="00F5491B" w:rsidP="00B7139F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</w:tcPr>
          <w:p w:rsidR="00F5491B" w:rsidRPr="001C07E1" w:rsidRDefault="00F5491B" w:rsidP="00B7139F">
            <w:pPr>
              <w:tabs>
                <w:tab w:val="left" w:pos="709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r w:rsidRPr="001C07E1"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  <w:t>1.1.2.</w:t>
            </w:r>
          </w:p>
        </w:tc>
        <w:tc>
          <w:tcPr>
            <w:tcW w:w="7234" w:type="dxa"/>
            <w:gridSpan w:val="2"/>
            <w:shd w:val="clear" w:color="auto" w:fill="auto"/>
            <w:noWrap/>
            <w:vAlign w:val="bottom"/>
          </w:tcPr>
          <w:p w:rsidR="00F5491B" w:rsidRPr="001C07E1" w:rsidRDefault="00F5491B" w:rsidP="00150809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ru-RU" w:eastAsia="pl-PL"/>
              </w:rPr>
            </w:pPr>
            <w:r w:rsidRPr="001C07E1"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  <w:t xml:space="preserve">Преходен остатък </w:t>
            </w:r>
            <w:r w:rsidRPr="001C07E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в лв.</w:t>
            </w:r>
            <w:r w:rsidR="0018285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1C07E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от 202</w:t>
            </w:r>
            <w:r w:rsidR="00156FD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150809" w:rsidRPr="001C07E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г.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5491B" w:rsidRPr="001C07E1" w:rsidRDefault="00150809" w:rsidP="00156FD1">
            <w:pPr>
              <w:tabs>
                <w:tab w:val="left" w:pos="709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C07E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1 </w:t>
            </w:r>
            <w:r w:rsidR="00156FD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379</w:t>
            </w:r>
            <w:r w:rsidRPr="001C07E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156FD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923</w:t>
            </w:r>
          </w:p>
        </w:tc>
        <w:tc>
          <w:tcPr>
            <w:tcW w:w="555" w:type="dxa"/>
            <w:shd w:val="clear" w:color="auto" w:fill="auto"/>
            <w:noWrap/>
            <w:vAlign w:val="bottom"/>
          </w:tcPr>
          <w:p w:rsidR="00F5491B" w:rsidRPr="001C07E1" w:rsidRDefault="00F5491B" w:rsidP="00B7139F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r w:rsidRPr="001C07E1"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  <w:t>лв.</w:t>
            </w:r>
          </w:p>
        </w:tc>
      </w:tr>
      <w:tr w:rsidR="00F5491B" w:rsidRPr="001C07E1" w:rsidTr="00F859D0">
        <w:trPr>
          <w:trHeight w:val="150"/>
        </w:trPr>
        <w:tc>
          <w:tcPr>
            <w:tcW w:w="440" w:type="dxa"/>
            <w:shd w:val="clear" w:color="auto" w:fill="auto"/>
            <w:noWrap/>
            <w:vAlign w:val="bottom"/>
          </w:tcPr>
          <w:p w:rsidR="00F5491B" w:rsidRPr="001C07E1" w:rsidRDefault="00F5491B" w:rsidP="00B7139F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</w:tcPr>
          <w:p w:rsidR="00F5491B" w:rsidRPr="001C07E1" w:rsidRDefault="00F5491B" w:rsidP="00B7139F">
            <w:pPr>
              <w:tabs>
                <w:tab w:val="left" w:pos="709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C07E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1.1.3.</w:t>
            </w:r>
          </w:p>
        </w:tc>
        <w:tc>
          <w:tcPr>
            <w:tcW w:w="7234" w:type="dxa"/>
            <w:gridSpan w:val="2"/>
            <w:shd w:val="clear" w:color="auto" w:fill="auto"/>
            <w:noWrap/>
            <w:vAlign w:val="bottom"/>
          </w:tcPr>
          <w:p w:rsidR="00F5491B" w:rsidRPr="001C07E1" w:rsidRDefault="00150809" w:rsidP="00B7139F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C07E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В </w:t>
            </w:r>
            <w:r w:rsidR="00182854" w:rsidRPr="001C07E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т.ч.</w:t>
            </w:r>
            <w:r w:rsidRPr="001C07E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по параграф §§ 88-03</w:t>
            </w:r>
            <w:r w:rsidR="00F5491B" w:rsidRPr="001C07E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5491B" w:rsidRPr="001C07E1" w:rsidRDefault="00156FD1" w:rsidP="00B7139F">
            <w:pPr>
              <w:tabs>
                <w:tab w:val="left" w:pos="709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ru-RU"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pl-PL"/>
              </w:rPr>
              <w:t>-74 276</w:t>
            </w:r>
          </w:p>
        </w:tc>
        <w:tc>
          <w:tcPr>
            <w:tcW w:w="555" w:type="dxa"/>
            <w:shd w:val="clear" w:color="auto" w:fill="auto"/>
            <w:noWrap/>
            <w:vAlign w:val="bottom"/>
          </w:tcPr>
          <w:p w:rsidR="00F5491B" w:rsidRPr="001C07E1" w:rsidRDefault="00F5491B" w:rsidP="00B7139F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r w:rsidRPr="001C07E1"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  <w:t>лв.</w:t>
            </w:r>
          </w:p>
        </w:tc>
      </w:tr>
      <w:tr w:rsidR="00F5491B" w:rsidRPr="001C07E1" w:rsidTr="00F859D0">
        <w:trPr>
          <w:trHeight w:val="150"/>
        </w:trPr>
        <w:tc>
          <w:tcPr>
            <w:tcW w:w="440" w:type="dxa"/>
            <w:shd w:val="clear" w:color="auto" w:fill="auto"/>
            <w:noWrap/>
            <w:vAlign w:val="bottom"/>
          </w:tcPr>
          <w:p w:rsidR="00F5491B" w:rsidRPr="001C07E1" w:rsidRDefault="00F5491B" w:rsidP="00B7139F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</w:tcPr>
          <w:p w:rsidR="00F5491B" w:rsidRPr="001C07E1" w:rsidRDefault="00F5491B" w:rsidP="00B7139F">
            <w:pPr>
              <w:tabs>
                <w:tab w:val="left" w:pos="709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r w:rsidRPr="001C07E1"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  <w:t>1.1.</w:t>
            </w:r>
            <w:r w:rsidRPr="001C07E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Pr="001C07E1"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  <w:t>.</w:t>
            </w:r>
          </w:p>
        </w:tc>
        <w:tc>
          <w:tcPr>
            <w:tcW w:w="7234" w:type="dxa"/>
            <w:gridSpan w:val="2"/>
            <w:shd w:val="clear" w:color="auto" w:fill="auto"/>
            <w:noWrap/>
            <w:vAlign w:val="bottom"/>
          </w:tcPr>
          <w:p w:rsidR="00F5491B" w:rsidRPr="001C07E1" w:rsidRDefault="00150809" w:rsidP="00B7139F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C07E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Неданъчни приходи в размер на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5491B" w:rsidRPr="001C07E1" w:rsidRDefault="00150809" w:rsidP="00B7139F">
            <w:pPr>
              <w:tabs>
                <w:tab w:val="left" w:pos="709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C07E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2 530</w:t>
            </w:r>
          </w:p>
        </w:tc>
        <w:tc>
          <w:tcPr>
            <w:tcW w:w="555" w:type="dxa"/>
            <w:shd w:val="clear" w:color="auto" w:fill="auto"/>
            <w:noWrap/>
            <w:vAlign w:val="bottom"/>
          </w:tcPr>
          <w:p w:rsidR="00F5491B" w:rsidRPr="001C07E1" w:rsidRDefault="00F5491B" w:rsidP="00150809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C07E1"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  <w:t>лв.</w:t>
            </w:r>
          </w:p>
        </w:tc>
      </w:tr>
      <w:tr w:rsidR="00F5491B" w:rsidRPr="001C07E1" w:rsidTr="00F859D0">
        <w:trPr>
          <w:trHeight w:val="150"/>
        </w:trPr>
        <w:tc>
          <w:tcPr>
            <w:tcW w:w="440" w:type="dxa"/>
            <w:shd w:val="clear" w:color="auto" w:fill="auto"/>
            <w:noWrap/>
            <w:vAlign w:val="bottom"/>
          </w:tcPr>
          <w:p w:rsidR="00F5491B" w:rsidRPr="001C07E1" w:rsidRDefault="00F5491B" w:rsidP="00B7139F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</w:tcPr>
          <w:p w:rsidR="00F5491B" w:rsidRPr="001C07E1" w:rsidRDefault="00F5491B" w:rsidP="00B7139F">
            <w:pPr>
              <w:tabs>
                <w:tab w:val="left" w:pos="709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r w:rsidRPr="001C07E1"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  <w:t>1.2.</w:t>
            </w:r>
          </w:p>
        </w:tc>
        <w:tc>
          <w:tcPr>
            <w:tcW w:w="7234" w:type="dxa"/>
            <w:gridSpan w:val="2"/>
            <w:shd w:val="clear" w:color="auto" w:fill="auto"/>
            <w:noWrap/>
            <w:vAlign w:val="bottom"/>
          </w:tcPr>
          <w:p w:rsidR="00F5491B" w:rsidRPr="001C07E1" w:rsidRDefault="00F5491B" w:rsidP="00B7139F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C07E1">
              <w:rPr>
                <w:rFonts w:ascii="Times New Roman" w:hAnsi="Times New Roman" w:cs="Times New Roman"/>
                <w:b/>
                <w:sz w:val="24"/>
                <w:szCs w:val="24"/>
                <w:lang w:val="pl-PL" w:eastAsia="pl-PL"/>
              </w:rPr>
              <w:t xml:space="preserve">Приходи </w:t>
            </w:r>
            <w:r w:rsidRPr="001C07E1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 за местни дейности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5491B" w:rsidRPr="001C07E1" w:rsidRDefault="00156FD1" w:rsidP="00B7139F">
            <w:pPr>
              <w:tabs>
                <w:tab w:val="left" w:pos="709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2 707 590</w:t>
            </w:r>
          </w:p>
        </w:tc>
        <w:tc>
          <w:tcPr>
            <w:tcW w:w="555" w:type="dxa"/>
            <w:shd w:val="clear" w:color="auto" w:fill="auto"/>
            <w:noWrap/>
            <w:vAlign w:val="bottom"/>
          </w:tcPr>
          <w:p w:rsidR="00F5491B" w:rsidRPr="001C07E1" w:rsidRDefault="00F5491B" w:rsidP="00B7139F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l-PL" w:eastAsia="pl-PL"/>
              </w:rPr>
            </w:pPr>
            <w:r w:rsidRPr="001C07E1">
              <w:rPr>
                <w:rFonts w:ascii="Times New Roman" w:hAnsi="Times New Roman" w:cs="Times New Roman"/>
                <w:b/>
                <w:sz w:val="24"/>
                <w:szCs w:val="24"/>
                <w:lang w:val="pl-PL" w:eastAsia="pl-PL"/>
              </w:rPr>
              <w:t>лв.</w:t>
            </w:r>
          </w:p>
        </w:tc>
      </w:tr>
      <w:tr w:rsidR="00F5491B" w:rsidRPr="001C07E1" w:rsidTr="00F859D0">
        <w:trPr>
          <w:trHeight w:val="150"/>
        </w:trPr>
        <w:tc>
          <w:tcPr>
            <w:tcW w:w="440" w:type="dxa"/>
            <w:shd w:val="clear" w:color="auto" w:fill="auto"/>
            <w:noWrap/>
            <w:vAlign w:val="bottom"/>
          </w:tcPr>
          <w:p w:rsidR="00F5491B" w:rsidRPr="001C07E1" w:rsidRDefault="00F5491B" w:rsidP="00B7139F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8209" w:type="dxa"/>
            <w:gridSpan w:val="3"/>
            <w:shd w:val="clear" w:color="auto" w:fill="auto"/>
            <w:noWrap/>
            <w:vAlign w:val="bottom"/>
          </w:tcPr>
          <w:p w:rsidR="00F5491B" w:rsidRPr="001C07E1" w:rsidRDefault="00F5491B" w:rsidP="00B7139F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r w:rsidRPr="001C07E1"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  <w:t>в това число: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5491B" w:rsidRPr="001C07E1" w:rsidRDefault="00F5491B" w:rsidP="00B7139F">
            <w:pPr>
              <w:tabs>
                <w:tab w:val="left" w:pos="709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55" w:type="dxa"/>
            <w:shd w:val="clear" w:color="auto" w:fill="auto"/>
            <w:noWrap/>
            <w:vAlign w:val="bottom"/>
          </w:tcPr>
          <w:p w:rsidR="00F5491B" w:rsidRPr="001C07E1" w:rsidRDefault="00F5491B" w:rsidP="00B7139F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  <w:tr w:rsidR="00F5491B" w:rsidRPr="001C07E1" w:rsidTr="00F859D0">
        <w:trPr>
          <w:trHeight w:val="150"/>
        </w:trPr>
        <w:tc>
          <w:tcPr>
            <w:tcW w:w="440" w:type="dxa"/>
            <w:shd w:val="clear" w:color="auto" w:fill="auto"/>
            <w:noWrap/>
            <w:vAlign w:val="bottom"/>
          </w:tcPr>
          <w:p w:rsidR="00F5491B" w:rsidRPr="001C07E1" w:rsidRDefault="00F5491B" w:rsidP="00B7139F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</w:tcPr>
          <w:p w:rsidR="00F5491B" w:rsidRPr="001C07E1" w:rsidRDefault="00F5491B" w:rsidP="00B7139F">
            <w:pPr>
              <w:tabs>
                <w:tab w:val="left" w:pos="709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r w:rsidRPr="001C07E1"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  <w:t>1.2.1.</w:t>
            </w:r>
          </w:p>
        </w:tc>
        <w:tc>
          <w:tcPr>
            <w:tcW w:w="7234" w:type="dxa"/>
            <w:gridSpan w:val="2"/>
            <w:shd w:val="clear" w:color="auto" w:fill="auto"/>
            <w:noWrap/>
            <w:vAlign w:val="bottom"/>
          </w:tcPr>
          <w:p w:rsidR="00F5491B" w:rsidRPr="001C07E1" w:rsidRDefault="00F5491B" w:rsidP="00B7139F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r w:rsidRPr="001C07E1"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  <w:t xml:space="preserve">Данъчни приходи 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5491B" w:rsidRPr="001C07E1" w:rsidRDefault="00156FD1" w:rsidP="00B7139F">
            <w:pPr>
              <w:tabs>
                <w:tab w:val="left" w:pos="709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224 960</w:t>
            </w:r>
          </w:p>
        </w:tc>
        <w:tc>
          <w:tcPr>
            <w:tcW w:w="555" w:type="dxa"/>
            <w:shd w:val="clear" w:color="auto" w:fill="auto"/>
            <w:noWrap/>
            <w:vAlign w:val="bottom"/>
          </w:tcPr>
          <w:p w:rsidR="00F5491B" w:rsidRPr="001C07E1" w:rsidRDefault="00F5491B" w:rsidP="00B7139F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r w:rsidRPr="001C07E1"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  <w:t>лв.</w:t>
            </w:r>
          </w:p>
        </w:tc>
      </w:tr>
      <w:tr w:rsidR="00F5491B" w:rsidRPr="001C07E1" w:rsidTr="00F859D0">
        <w:trPr>
          <w:trHeight w:val="150"/>
        </w:trPr>
        <w:tc>
          <w:tcPr>
            <w:tcW w:w="440" w:type="dxa"/>
            <w:shd w:val="clear" w:color="auto" w:fill="auto"/>
            <w:noWrap/>
            <w:vAlign w:val="bottom"/>
          </w:tcPr>
          <w:p w:rsidR="00F5491B" w:rsidRPr="001C07E1" w:rsidRDefault="00F5491B" w:rsidP="00B7139F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</w:tcPr>
          <w:p w:rsidR="00F5491B" w:rsidRPr="001C07E1" w:rsidRDefault="00F5491B" w:rsidP="00B7139F">
            <w:pPr>
              <w:tabs>
                <w:tab w:val="left" w:pos="709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r w:rsidRPr="001C07E1"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  <w:t>1.2.2.</w:t>
            </w:r>
          </w:p>
        </w:tc>
        <w:tc>
          <w:tcPr>
            <w:tcW w:w="7234" w:type="dxa"/>
            <w:gridSpan w:val="2"/>
            <w:shd w:val="clear" w:color="auto" w:fill="auto"/>
            <w:noWrap/>
            <w:vAlign w:val="bottom"/>
          </w:tcPr>
          <w:p w:rsidR="00F5491B" w:rsidRPr="001C07E1" w:rsidRDefault="00F5491B" w:rsidP="00B7139F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r w:rsidRPr="001C07E1"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  <w:t xml:space="preserve">Неданъчни приходи 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5491B" w:rsidRPr="001C07E1" w:rsidRDefault="00156FD1" w:rsidP="00B7139F">
            <w:pPr>
              <w:tabs>
                <w:tab w:val="left" w:pos="709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390 750</w:t>
            </w:r>
          </w:p>
        </w:tc>
        <w:tc>
          <w:tcPr>
            <w:tcW w:w="555" w:type="dxa"/>
            <w:shd w:val="clear" w:color="auto" w:fill="auto"/>
            <w:noWrap/>
            <w:vAlign w:val="bottom"/>
          </w:tcPr>
          <w:p w:rsidR="00F5491B" w:rsidRPr="001C07E1" w:rsidRDefault="00F5491B" w:rsidP="00B7139F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r w:rsidRPr="001C07E1"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  <w:t>лв.</w:t>
            </w:r>
          </w:p>
        </w:tc>
      </w:tr>
      <w:tr w:rsidR="00F5491B" w:rsidRPr="001C07E1" w:rsidTr="00F859D0">
        <w:trPr>
          <w:trHeight w:val="150"/>
        </w:trPr>
        <w:tc>
          <w:tcPr>
            <w:tcW w:w="440" w:type="dxa"/>
            <w:shd w:val="clear" w:color="auto" w:fill="auto"/>
            <w:noWrap/>
            <w:vAlign w:val="bottom"/>
          </w:tcPr>
          <w:p w:rsidR="00F5491B" w:rsidRPr="001C07E1" w:rsidRDefault="00F5491B" w:rsidP="00B7139F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</w:tcPr>
          <w:p w:rsidR="00F5491B" w:rsidRPr="001C07E1" w:rsidRDefault="00F5491B" w:rsidP="00B7139F">
            <w:pPr>
              <w:tabs>
                <w:tab w:val="left" w:pos="709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r w:rsidRPr="001C07E1"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  <w:t>1.2.3.</w:t>
            </w:r>
          </w:p>
        </w:tc>
        <w:tc>
          <w:tcPr>
            <w:tcW w:w="7234" w:type="dxa"/>
            <w:gridSpan w:val="2"/>
            <w:shd w:val="clear" w:color="auto" w:fill="auto"/>
            <w:noWrap/>
            <w:vAlign w:val="bottom"/>
          </w:tcPr>
          <w:p w:rsidR="00F5491B" w:rsidRPr="001C07E1" w:rsidRDefault="00F5491B" w:rsidP="00B7139F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C07E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Трансфери за местни дейности в размер на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5491B" w:rsidRPr="001C07E1" w:rsidRDefault="00150809" w:rsidP="00156FD1">
            <w:pPr>
              <w:tabs>
                <w:tab w:val="left" w:pos="709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C07E1">
              <w:rPr>
                <w:rFonts w:ascii="Times New Roman" w:hAnsi="Times New Roman" w:cs="Times New Roman"/>
                <w:sz w:val="24"/>
                <w:szCs w:val="24"/>
                <w:lang w:val="ru-RU" w:eastAsia="pl-PL"/>
              </w:rPr>
              <w:t>-9</w:t>
            </w:r>
            <w:r w:rsidR="00156FD1">
              <w:rPr>
                <w:rFonts w:ascii="Times New Roman" w:hAnsi="Times New Roman" w:cs="Times New Roman"/>
                <w:sz w:val="24"/>
                <w:szCs w:val="24"/>
                <w:lang w:val="ru-RU" w:eastAsia="pl-PL"/>
              </w:rPr>
              <w:t>2</w:t>
            </w:r>
            <w:r w:rsidRPr="001C07E1">
              <w:rPr>
                <w:rFonts w:ascii="Times New Roman" w:hAnsi="Times New Roman" w:cs="Times New Roman"/>
                <w:sz w:val="24"/>
                <w:szCs w:val="24"/>
                <w:lang w:val="ru-RU" w:eastAsia="pl-PL"/>
              </w:rPr>
              <w:t xml:space="preserve"> </w:t>
            </w:r>
            <w:r w:rsidR="00156FD1">
              <w:rPr>
                <w:rFonts w:ascii="Times New Roman" w:hAnsi="Times New Roman" w:cs="Times New Roman"/>
                <w:sz w:val="24"/>
                <w:szCs w:val="24"/>
                <w:lang w:val="ru-RU" w:eastAsia="pl-PL"/>
              </w:rPr>
              <w:t>6</w:t>
            </w:r>
            <w:r w:rsidRPr="001C07E1">
              <w:rPr>
                <w:rFonts w:ascii="Times New Roman" w:hAnsi="Times New Roman" w:cs="Times New Roman"/>
                <w:sz w:val="24"/>
                <w:szCs w:val="24"/>
                <w:lang w:val="ru-RU" w:eastAsia="pl-PL"/>
              </w:rPr>
              <w:t>00</w:t>
            </w:r>
          </w:p>
        </w:tc>
        <w:tc>
          <w:tcPr>
            <w:tcW w:w="555" w:type="dxa"/>
            <w:shd w:val="clear" w:color="auto" w:fill="auto"/>
            <w:noWrap/>
            <w:vAlign w:val="bottom"/>
          </w:tcPr>
          <w:p w:rsidR="00F5491B" w:rsidRPr="001C07E1" w:rsidRDefault="00F5491B" w:rsidP="00B7139F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C07E1"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  <w:t>лв.</w:t>
            </w:r>
          </w:p>
        </w:tc>
      </w:tr>
      <w:tr w:rsidR="00F5491B" w:rsidRPr="001C07E1" w:rsidTr="00F859D0">
        <w:trPr>
          <w:trHeight w:val="150"/>
        </w:trPr>
        <w:tc>
          <w:tcPr>
            <w:tcW w:w="440" w:type="dxa"/>
            <w:shd w:val="clear" w:color="auto" w:fill="auto"/>
            <w:noWrap/>
            <w:vAlign w:val="bottom"/>
          </w:tcPr>
          <w:p w:rsidR="00F5491B" w:rsidRPr="001C07E1" w:rsidRDefault="00F5491B" w:rsidP="00B7139F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</w:tcPr>
          <w:p w:rsidR="00F5491B" w:rsidRPr="001C07E1" w:rsidRDefault="00F5491B" w:rsidP="00B7139F">
            <w:pPr>
              <w:tabs>
                <w:tab w:val="left" w:pos="709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C07E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1.2.3.1.</w:t>
            </w:r>
          </w:p>
        </w:tc>
        <w:tc>
          <w:tcPr>
            <w:tcW w:w="7234" w:type="dxa"/>
            <w:gridSpan w:val="2"/>
            <w:shd w:val="clear" w:color="auto" w:fill="auto"/>
            <w:noWrap/>
            <w:vAlign w:val="bottom"/>
          </w:tcPr>
          <w:p w:rsidR="00F5491B" w:rsidRPr="001C07E1" w:rsidRDefault="00F5491B" w:rsidP="00B7139F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C07E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Обща изравнителна субсидия в размер на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5491B" w:rsidRPr="001C07E1" w:rsidRDefault="00156FD1" w:rsidP="00B7139F">
            <w:pPr>
              <w:tabs>
                <w:tab w:val="left" w:pos="709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818 500</w:t>
            </w:r>
          </w:p>
        </w:tc>
        <w:tc>
          <w:tcPr>
            <w:tcW w:w="555" w:type="dxa"/>
            <w:shd w:val="clear" w:color="auto" w:fill="auto"/>
            <w:noWrap/>
            <w:vAlign w:val="bottom"/>
          </w:tcPr>
          <w:p w:rsidR="00F5491B" w:rsidRPr="001C07E1" w:rsidRDefault="00F5491B" w:rsidP="00B7139F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r w:rsidRPr="001C07E1"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  <w:t>лв.</w:t>
            </w:r>
          </w:p>
        </w:tc>
      </w:tr>
      <w:tr w:rsidR="00F5491B" w:rsidRPr="001C07E1" w:rsidTr="00F859D0">
        <w:trPr>
          <w:trHeight w:val="150"/>
        </w:trPr>
        <w:tc>
          <w:tcPr>
            <w:tcW w:w="440" w:type="dxa"/>
            <w:shd w:val="clear" w:color="auto" w:fill="auto"/>
            <w:noWrap/>
            <w:vAlign w:val="bottom"/>
          </w:tcPr>
          <w:p w:rsidR="00F5491B" w:rsidRPr="001C07E1" w:rsidRDefault="00F5491B" w:rsidP="00B7139F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</w:tcPr>
          <w:p w:rsidR="00F5491B" w:rsidRPr="001C07E1" w:rsidRDefault="00F5491B" w:rsidP="00B7139F">
            <w:pPr>
              <w:tabs>
                <w:tab w:val="left" w:pos="709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C07E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1.2.3.2.</w:t>
            </w:r>
          </w:p>
        </w:tc>
        <w:tc>
          <w:tcPr>
            <w:tcW w:w="7234" w:type="dxa"/>
            <w:gridSpan w:val="2"/>
            <w:shd w:val="clear" w:color="auto" w:fill="auto"/>
            <w:noWrap/>
            <w:vAlign w:val="bottom"/>
          </w:tcPr>
          <w:p w:rsidR="00F5491B" w:rsidRPr="001C07E1" w:rsidRDefault="00F5491B" w:rsidP="00B7139F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C07E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Трансфер за зимно поддържане и снегопочистване в размер на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5491B" w:rsidRPr="001C07E1" w:rsidRDefault="00150809" w:rsidP="00B7139F">
            <w:pPr>
              <w:tabs>
                <w:tab w:val="left" w:pos="709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ru-RU" w:eastAsia="pl-PL"/>
              </w:rPr>
            </w:pPr>
            <w:r w:rsidRPr="001C07E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46 700</w:t>
            </w:r>
          </w:p>
        </w:tc>
        <w:tc>
          <w:tcPr>
            <w:tcW w:w="555" w:type="dxa"/>
            <w:shd w:val="clear" w:color="auto" w:fill="auto"/>
            <w:noWrap/>
            <w:vAlign w:val="bottom"/>
          </w:tcPr>
          <w:p w:rsidR="00F5491B" w:rsidRPr="001C07E1" w:rsidRDefault="00F5491B" w:rsidP="00B7139F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r w:rsidRPr="001C07E1"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  <w:t>лв.</w:t>
            </w:r>
          </w:p>
        </w:tc>
      </w:tr>
      <w:tr w:rsidR="00F5491B" w:rsidRPr="001C07E1" w:rsidTr="00F859D0">
        <w:trPr>
          <w:trHeight w:val="150"/>
        </w:trPr>
        <w:tc>
          <w:tcPr>
            <w:tcW w:w="440" w:type="dxa"/>
            <w:shd w:val="clear" w:color="auto" w:fill="auto"/>
            <w:noWrap/>
            <w:vAlign w:val="bottom"/>
          </w:tcPr>
          <w:p w:rsidR="00F5491B" w:rsidRPr="001C07E1" w:rsidRDefault="00F5491B" w:rsidP="00B7139F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</w:tcPr>
          <w:p w:rsidR="00F5491B" w:rsidRPr="001C07E1" w:rsidRDefault="00F5491B" w:rsidP="00B7139F">
            <w:pPr>
              <w:tabs>
                <w:tab w:val="left" w:pos="709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C07E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1.2.3.3.</w:t>
            </w:r>
          </w:p>
        </w:tc>
        <w:tc>
          <w:tcPr>
            <w:tcW w:w="7234" w:type="dxa"/>
            <w:gridSpan w:val="2"/>
            <w:shd w:val="clear" w:color="auto" w:fill="auto"/>
            <w:noWrap/>
            <w:vAlign w:val="bottom"/>
          </w:tcPr>
          <w:p w:rsidR="00F5491B" w:rsidRPr="001C07E1" w:rsidRDefault="00F5491B" w:rsidP="00B7139F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C07E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Целева субсидия за капиталови разходи в местни дейности в размер на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5491B" w:rsidRPr="001C07E1" w:rsidRDefault="00150809" w:rsidP="00156FD1">
            <w:pPr>
              <w:tabs>
                <w:tab w:val="left" w:pos="709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C07E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45</w:t>
            </w:r>
            <w:r w:rsidR="00156FD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8 000</w:t>
            </w:r>
          </w:p>
        </w:tc>
        <w:tc>
          <w:tcPr>
            <w:tcW w:w="555" w:type="dxa"/>
            <w:shd w:val="clear" w:color="auto" w:fill="auto"/>
            <w:noWrap/>
            <w:vAlign w:val="bottom"/>
          </w:tcPr>
          <w:p w:rsidR="00F5491B" w:rsidRPr="001C07E1" w:rsidRDefault="00F5491B" w:rsidP="00B7139F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r w:rsidRPr="001C07E1"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  <w:t>лв.</w:t>
            </w:r>
          </w:p>
        </w:tc>
      </w:tr>
      <w:tr w:rsidR="009777A8" w:rsidRPr="001C07E1" w:rsidTr="00F859D0">
        <w:trPr>
          <w:trHeight w:val="150"/>
        </w:trPr>
        <w:tc>
          <w:tcPr>
            <w:tcW w:w="440" w:type="dxa"/>
            <w:shd w:val="clear" w:color="auto" w:fill="auto"/>
            <w:noWrap/>
            <w:vAlign w:val="bottom"/>
          </w:tcPr>
          <w:p w:rsidR="009777A8" w:rsidRPr="001C07E1" w:rsidRDefault="009777A8" w:rsidP="00B7139F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</w:tcPr>
          <w:p w:rsidR="009777A8" w:rsidRPr="001C07E1" w:rsidRDefault="009777A8" w:rsidP="00B7139F">
            <w:pPr>
              <w:tabs>
                <w:tab w:val="left" w:pos="709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C07E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1.2.4.</w:t>
            </w:r>
          </w:p>
        </w:tc>
        <w:tc>
          <w:tcPr>
            <w:tcW w:w="7234" w:type="dxa"/>
            <w:gridSpan w:val="2"/>
            <w:shd w:val="clear" w:color="auto" w:fill="auto"/>
            <w:noWrap/>
            <w:vAlign w:val="bottom"/>
          </w:tcPr>
          <w:p w:rsidR="009777A8" w:rsidRPr="001C07E1" w:rsidRDefault="009777A8" w:rsidP="00B7139F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C07E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Средства за други целеви разходи в местни дейности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777A8" w:rsidRPr="001C07E1" w:rsidRDefault="009777A8" w:rsidP="00156FD1">
            <w:pPr>
              <w:tabs>
                <w:tab w:val="left" w:pos="709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C07E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156FD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7</w:t>
            </w:r>
            <w:r w:rsidRPr="001C07E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156FD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Pr="001C07E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00</w:t>
            </w:r>
          </w:p>
        </w:tc>
        <w:tc>
          <w:tcPr>
            <w:tcW w:w="555" w:type="dxa"/>
            <w:shd w:val="clear" w:color="auto" w:fill="auto"/>
            <w:noWrap/>
            <w:vAlign w:val="bottom"/>
          </w:tcPr>
          <w:p w:rsidR="009777A8" w:rsidRPr="001C07E1" w:rsidRDefault="009777A8" w:rsidP="00B7139F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C07E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лв.</w:t>
            </w:r>
          </w:p>
        </w:tc>
      </w:tr>
      <w:tr w:rsidR="009777A8" w:rsidRPr="001C07E1" w:rsidTr="00F859D0">
        <w:trPr>
          <w:trHeight w:val="150"/>
        </w:trPr>
        <w:tc>
          <w:tcPr>
            <w:tcW w:w="440" w:type="dxa"/>
            <w:shd w:val="clear" w:color="auto" w:fill="auto"/>
            <w:noWrap/>
            <w:vAlign w:val="bottom"/>
          </w:tcPr>
          <w:p w:rsidR="009777A8" w:rsidRPr="001C07E1" w:rsidRDefault="009777A8" w:rsidP="00B7139F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</w:tcPr>
          <w:p w:rsidR="009777A8" w:rsidRPr="001C07E1" w:rsidRDefault="009777A8" w:rsidP="00B7139F">
            <w:pPr>
              <w:tabs>
                <w:tab w:val="left" w:pos="709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C07E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1.2.5.</w:t>
            </w:r>
          </w:p>
        </w:tc>
        <w:tc>
          <w:tcPr>
            <w:tcW w:w="7234" w:type="dxa"/>
            <w:gridSpan w:val="2"/>
            <w:shd w:val="clear" w:color="auto" w:fill="auto"/>
            <w:noWrap/>
            <w:vAlign w:val="bottom"/>
          </w:tcPr>
          <w:p w:rsidR="009777A8" w:rsidRPr="001C07E1" w:rsidRDefault="009777A8" w:rsidP="00B7139F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C07E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Получени трансфери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777A8" w:rsidRPr="001C07E1" w:rsidRDefault="009777A8" w:rsidP="00B7139F">
            <w:pPr>
              <w:tabs>
                <w:tab w:val="left" w:pos="709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55" w:type="dxa"/>
            <w:shd w:val="clear" w:color="auto" w:fill="auto"/>
            <w:noWrap/>
            <w:vAlign w:val="bottom"/>
          </w:tcPr>
          <w:p w:rsidR="009777A8" w:rsidRPr="001C07E1" w:rsidRDefault="009777A8" w:rsidP="00B7139F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5491B" w:rsidRPr="001C07E1" w:rsidTr="00F859D0">
        <w:trPr>
          <w:trHeight w:val="150"/>
        </w:trPr>
        <w:tc>
          <w:tcPr>
            <w:tcW w:w="440" w:type="dxa"/>
            <w:shd w:val="clear" w:color="auto" w:fill="auto"/>
            <w:noWrap/>
            <w:vAlign w:val="bottom"/>
          </w:tcPr>
          <w:p w:rsidR="00F5491B" w:rsidRPr="001C07E1" w:rsidRDefault="00F5491B" w:rsidP="00B7139F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F5491B" w:rsidRPr="001C07E1" w:rsidRDefault="00F5491B" w:rsidP="00B7139F">
            <w:pPr>
              <w:tabs>
                <w:tab w:val="left" w:pos="709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C07E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1.2.5.</w:t>
            </w:r>
          </w:p>
        </w:tc>
        <w:tc>
          <w:tcPr>
            <w:tcW w:w="7234" w:type="dxa"/>
            <w:gridSpan w:val="2"/>
            <w:shd w:val="clear" w:color="auto" w:fill="auto"/>
            <w:noWrap/>
            <w:vAlign w:val="bottom"/>
          </w:tcPr>
          <w:p w:rsidR="00F5491B" w:rsidRPr="001C07E1" w:rsidRDefault="00F5491B" w:rsidP="00B7139F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C07E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Погашения по краткосрочен заем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5491B" w:rsidRPr="001C07E1" w:rsidRDefault="00F5491B" w:rsidP="00B7139F">
            <w:pPr>
              <w:tabs>
                <w:tab w:val="left" w:pos="709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55" w:type="dxa"/>
            <w:shd w:val="clear" w:color="auto" w:fill="auto"/>
            <w:noWrap/>
            <w:vAlign w:val="bottom"/>
          </w:tcPr>
          <w:p w:rsidR="00F5491B" w:rsidRPr="001C07E1" w:rsidRDefault="00F5491B" w:rsidP="00B7139F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777A8" w:rsidRPr="001C07E1" w:rsidTr="00F859D0">
        <w:trPr>
          <w:trHeight w:val="150"/>
        </w:trPr>
        <w:tc>
          <w:tcPr>
            <w:tcW w:w="440" w:type="dxa"/>
            <w:shd w:val="clear" w:color="auto" w:fill="auto"/>
            <w:noWrap/>
            <w:vAlign w:val="bottom"/>
          </w:tcPr>
          <w:p w:rsidR="009777A8" w:rsidRPr="001C07E1" w:rsidRDefault="009777A8" w:rsidP="009777A8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9777A8" w:rsidRPr="001C07E1" w:rsidRDefault="009777A8" w:rsidP="009777A8">
            <w:pPr>
              <w:tabs>
                <w:tab w:val="left" w:pos="709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C07E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1.2.6.</w:t>
            </w:r>
          </w:p>
        </w:tc>
        <w:tc>
          <w:tcPr>
            <w:tcW w:w="7234" w:type="dxa"/>
            <w:gridSpan w:val="2"/>
            <w:shd w:val="clear" w:color="auto" w:fill="auto"/>
            <w:noWrap/>
            <w:vAlign w:val="bottom"/>
          </w:tcPr>
          <w:p w:rsidR="009777A8" w:rsidRPr="001C07E1" w:rsidRDefault="009777A8" w:rsidP="009777A8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C07E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Временни безлихвени заеми между бюджети и СЕС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C07E1" w:rsidRDefault="009777A8" w:rsidP="009777A8">
            <w:pPr>
              <w:tabs>
                <w:tab w:val="left" w:pos="709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C07E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     </w:t>
            </w:r>
          </w:p>
          <w:p w:rsidR="009777A8" w:rsidRPr="001C07E1" w:rsidRDefault="009777A8" w:rsidP="009777A8">
            <w:pPr>
              <w:tabs>
                <w:tab w:val="left" w:pos="709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C07E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-80 000</w:t>
            </w:r>
          </w:p>
        </w:tc>
        <w:tc>
          <w:tcPr>
            <w:tcW w:w="555" w:type="dxa"/>
            <w:shd w:val="clear" w:color="auto" w:fill="auto"/>
            <w:noWrap/>
            <w:vAlign w:val="bottom"/>
          </w:tcPr>
          <w:p w:rsidR="009777A8" w:rsidRPr="001C07E1" w:rsidRDefault="009777A8" w:rsidP="009777A8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r w:rsidRPr="001C07E1"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  <w:t>лв.</w:t>
            </w:r>
          </w:p>
        </w:tc>
      </w:tr>
      <w:tr w:rsidR="00F5491B" w:rsidRPr="001C07E1" w:rsidTr="00F859D0">
        <w:trPr>
          <w:trHeight w:val="150"/>
        </w:trPr>
        <w:tc>
          <w:tcPr>
            <w:tcW w:w="440" w:type="dxa"/>
            <w:shd w:val="clear" w:color="auto" w:fill="auto"/>
            <w:noWrap/>
            <w:vAlign w:val="bottom"/>
          </w:tcPr>
          <w:p w:rsidR="00F5491B" w:rsidRPr="001C07E1" w:rsidRDefault="00F5491B" w:rsidP="00B7139F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F5491B" w:rsidRPr="001C07E1" w:rsidRDefault="00F5491B" w:rsidP="00B7139F">
            <w:pPr>
              <w:tabs>
                <w:tab w:val="left" w:pos="709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C07E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1.2.7.</w:t>
            </w:r>
          </w:p>
        </w:tc>
        <w:tc>
          <w:tcPr>
            <w:tcW w:w="7234" w:type="dxa"/>
            <w:gridSpan w:val="2"/>
            <w:shd w:val="clear" w:color="auto" w:fill="auto"/>
            <w:noWrap/>
            <w:vAlign w:val="bottom"/>
          </w:tcPr>
          <w:p w:rsidR="00F5491B" w:rsidRPr="001C07E1" w:rsidRDefault="009777A8" w:rsidP="00B7139F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C07E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Средства от европейския съюз по §§ 88-03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5491B" w:rsidRPr="001C07E1" w:rsidRDefault="009777A8" w:rsidP="00156FD1">
            <w:pPr>
              <w:tabs>
                <w:tab w:val="left" w:pos="709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C07E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156FD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83 031</w:t>
            </w:r>
          </w:p>
        </w:tc>
        <w:tc>
          <w:tcPr>
            <w:tcW w:w="555" w:type="dxa"/>
            <w:shd w:val="clear" w:color="auto" w:fill="auto"/>
            <w:noWrap/>
            <w:vAlign w:val="bottom"/>
          </w:tcPr>
          <w:p w:rsidR="00F5491B" w:rsidRPr="001C07E1" w:rsidRDefault="00F5491B" w:rsidP="00B7139F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C07E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лв.</w:t>
            </w:r>
          </w:p>
        </w:tc>
      </w:tr>
      <w:tr w:rsidR="009777A8" w:rsidRPr="001C07E1" w:rsidTr="00F859D0">
        <w:trPr>
          <w:trHeight w:val="150"/>
        </w:trPr>
        <w:tc>
          <w:tcPr>
            <w:tcW w:w="440" w:type="dxa"/>
            <w:shd w:val="clear" w:color="auto" w:fill="auto"/>
            <w:noWrap/>
            <w:vAlign w:val="bottom"/>
          </w:tcPr>
          <w:p w:rsidR="009777A8" w:rsidRPr="001C07E1" w:rsidRDefault="009777A8" w:rsidP="009777A8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9777A8" w:rsidRPr="001C07E1" w:rsidRDefault="009777A8" w:rsidP="009777A8">
            <w:pPr>
              <w:tabs>
                <w:tab w:val="left" w:pos="709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C07E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1.2.8.</w:t>
            </w:r>
          </w:p>
        </w:tc>
        <w:tc>
          <w:tcPr>
            <w:tcW w:w="7234" w:type="dxa"/>
            <w:gridSpan w:val="2"/>
            <w:shd w:val="clear" w:color="auto" w:fill="auto"/>
            <w:noWrap/>
            <w:vAlign w:val="bottom"/>
          </w:tcPr>
          <w:p w:rsidR="009777A8" w:rsidRPr="001C07E1" w:rsidRDefault="009777A8" w:rsidP="00156FD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C07E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Преходен остатък от 202</w:t>
            </w:r>
            <w:r w:rsidR="00156FD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Pr="001C07E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г. </w:t>
            </w:r>
            <w:r w:rsidRPr="001C07E1">
              <w:rPr>
                <w:rFonts w:ascii="Times New Roman" w:hAnsi="Times New Roman" w:cs="Times New Roman"/>
                <w:sz w:val="24"/>
                <w:szCs w:val="24"/>
                <w:lang w:val="ru-RU" w:eastAsia="pl-PL"/>
              </w:rPr>
              <w:t xml:space="preserve"> </w:t>
            </w:r>
            <w:r w:rsidRPr="001C07E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56FD1" w:rsidRPr="001C07E1" w:rsidRDefault="00156FD1" w:rsidP="00156FD1">
            <w:pPr>
              <w:tabs>
                <w:tab w:val="left" w:pos="709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997 011</w:t>
            </w:r>
          </w:p>
        </w:tc>
        <w:tc>
          <w:tcPr>
            <w:tcW w:w="555" w:type="dxa"/>
            <w:shd w:val="clear" w:color="auto" w:fill="auto"/>
            <w:noWrap/>
          </w:tcPr>
          <w:p w:rsidR="009777A8" w:rsidRPr="001C07E1" w:rsidRDefault="009777A8" w:rsidP="00977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E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лв.</w:t>
            </w:r>
          </w:p>
        </w:tc>
      </w:tr>
      <w:tr w:rsidR="00F5491B" w:rsidRPr="001C07E1" w:rsidTr="00F859D0">
        <w:trPr>
          <w:trHeight w:val="150"/>
        </w:trPr>
        <w:tc>
          <w:tcPr>
            <w:tcW w:w="440" w:type="dxa"/>
            <w:shd w:val="clear" w:color="auto" w:fill="auto"/>
            <w:noWrap/>
            <w:vAlign w:val="bottom"/>
          </w:tcPr>
          <w:p w:rsidR="00F5491B" w:rsidRPr="001C07E1" w:rsidRDefault="00F5491B" w:rsidP="00B7139F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</w:tcPr>
          <w:p w:rsidR="00F5491B" w:rsidRPr="001C07E1" w:rsidRDefault="00F5491B" w:rsidP="00B7139F">
            <w:pPr>
              <w:tabs>
                <w:tab w:val="left" w:pos="709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l-PL" w:eastAsia="pl-PL"/>
              </w:rPr>
            </w:pPr>
            <w:r w:rsidRPr="001C07E1">
              <w:rPr>
                <w:rFonts w:ascii="Times New Roman" w:hAnsi="Times New Roman" w:cs="Times New Roman"/>
                <w:b/>
                <w:sz w:val="24"/>
                <w:szCs w:val="24"/>
                <w:lang w:val="pl-PL" w:eastAsia="pl-PL"/>
              </w:rPr>
              <w:t>2.</w:t>
            </w:r>
          </w:p>
        </w:tc>
        <w:tc>
          <w:tcPr>
            <w:tcW w:w="7234" w:type="dxa"/>
            <w:gridSpan w:val="2"/>
            <w:vMerge w:val="restart"/>
            <w:shd w:val="clear" w:color="auto" w:fill="auto"/>
            <w:noWrap/>
            <w:vAlign w:val="bottom"/>
          </w:tcPr>
          <w:p w:rsidR="00F5491B" w:rsidRPr="001C07E1" w:rsidRDefault="00F5491B" w:rsidP="00B7139F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l-PL" w:eastAsia="pl-PL"/>
              </w:rPr>
            </w:pPr>
            <w:r w:rsidRPr="001C07E1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Приема разходната част на бюджета в размер на</w:t>
            </w:r>
          </w:p>
          <w:p w:rsidR="00F5491B" w:rsidRPr="001C07E1" w:rsidRDefault="00F5491B" w:rsidP="00F570E6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l-PL" w:eastAsia="pl-PL"/>
              </w:rPr>
            </w:pPr>
            <w:r w:rsidRPr="001C07E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съгласно Приложения с № </w:t>
            </w:r>
            <w:r w:rsidR="00767919" w:rsidRPr="001C07E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F570E6" w:rsidRPr="001C07E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, № 4 и  № 4.1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5491B" w:rsidRPr="001C07E1" w:rsidRDefault="00156FD1" w:rsidP="00B7139F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10735992</w:t>
            </w:r>
          </w:p>
        </w:tc>
        <w:tc>
          <w:tcPr>
            <w:tcW w:w="555" w:type="dxa"/>
            <w:shd w:val="clear" w:color="auto" w:fill="auto"/>
            <w:noWrap/>
            <w:vAlign w:val="bottom"/>
          </w:tcPr>
          <w:p w:rsidR="00F5491B" w:rsidRPr="001C07E1" w:rsidRDefault="00F5491B" w:rsidP="00B7139F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l-PL" w:eastAsia="pl-PL"/>
              </w:rPr>
            </w:pPr>
            <w:r w:rsidRPr="001C07E1">
              <w:rPr>
                <w:rFonts w:ascii="Times New Roman" w:hAnsi="Times New Roman" w:cs="Times New Roman"/>
                <w:b/>
                <w:sz w:val="24"/>
                <w:szCs w:val="24"/>
                <w:lang w:val="pl-PL" w:eastAsia="pl-PL"/>
              </w:rPr>
              <w:t>лв.,</w:t>
            </w:r>
          </w:p>
        </w:tc>
      </w:tr>
      <w:tr w:rsidR="00F5491B" w:rsidRPr="001C07E1" w:rsidTr="00F859D0">
        <w:trPr>
          <w:trHeight w:val="150"/>
        </w:trPr>
        <w:tc>
          <w:tcPr>
            <w:tcW w:w="440" w:type="dxa"/>
            <w:shd w:val="clear" w:color="auto" w:fill="auto"/>
            <w:noWrap/>
            <w:vAlign w:val="bottom"/>
          </w:tcPr>
          <w:p w:rsidR="00F5491B" w:rsidRPr="001C07E1" w:rsidRDefault="00F5491B" w:rsidP="00B7139F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</w:tcPr>
          <w:p w:rsidR="00F5491B" w:rsidRPr="001C07E1" w:rsidRDefault="00F5491B" w:rsidP="00B7139F">
            <w:pPr>
              <w:tabs>
                <w:tab w:val="left" w:pos="709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l-PL" w:eastAsia="pl-PL"/>
              </w:rPr>
            </w:pPr>
          </w:p>
        </w:tc>
        <w:tc>
          <w:tcPr>
            <w:tcW w:w="7234" w:type="dxa"/>
            <w:gridSpan w:val="2"/>
            <w:vMerge/>
            <w:shd w:val="clear" w:color="auto" w:fill="auto"/>
            <w:noWrap/>
            <w:vAlign w:val="bottom"/>
          </w:tcPr>
          <w:p w:rsidR="00F5491B" w:rsidRPr="001C07E1" w:rsidRDefault="00F5491B" w:rsidP="00B7139F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5491B" w:rsidRPr="001C07E1" w:rsidRDefault="00F5491B" w:rsidP="00B7139F">
            <w:pPr>
              <w:tabs>
                <w:tab w:val="left" w:pos="709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55" w:type="dxa"/>
            <w:shd w:val="clear" w:color="auto" w:fill="auto"/>
            <w:noWrap/>
            <w:vAlign w:val="bottom"/>
          </w:tcPr>
          <w:p w:rsidR="00F5491B" w:rsidRPr="001C07E1" w:rsidRDefault="00F5491B" w:rsidP="00B7139F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l-PL" w:eastAsia="pl-PL"/>
              </w:rPr>
            </w:pPr>
          </w:p>
        </w:tc>
      </w:tr>
      <w:tr w:rsidR="00F5491B" w:rsidRPr="001C07E1" w:rsidTr="00F859D0">
        <w:trPr>
          <w:trHeight w:val="150"/>
        </w:trPr>
        <w:tc>
          <w:tcPr>
            <w:tcW w:w="440" w:type="dxa"/>
            <w:shd w:val="clear" w:color="auto" w:fill="auto"/>
            <w:noWrap/>
            <w:vAlign w:val="bottom"/>
          </w:tcPr>
          <w:p w:rsidR="00F5491B" w:rsidRPr="001C07E1" w:rsidRDefault="00F5491B" w:rsidP="00B7139F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8209" w:type="dxa"/>
            <w:gridSpan w:val="3"/>
            <w:shd w:val="clear" w:color="auto" w:fill="auto"/>
            <w:noWrap/>
            <w:vAlign w:val="bottom"/>
          </w:tcPr>
          <w:p w:rsidR="00F5491B" w:rsidRPr="001C07E1" w:rsidRDefault="00F5491B" w:rsidP="00B7139F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C07E1"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  <w:t>в това число: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5491B" w:rsidRPr="001C07E1" w:rsidRDefault="00F5491B" w:rsidP="00B7139F">
            <w:pPr>
              <w:tabs>
                <w:tab w:val="left" w:pos="709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55" w:type="dxa"/>
            <w:shd w:val="clear" w:color="auto" w:fill="auto"/>
            <w:noWrap/>
            <w:vAlign w:val="bottom"/>
          </w:tcPr>
          <w:p w:rsidR="00F5491B" w:rsidRPr="001C07E1" w:rsidRDefault="00F5491B" w:rsidP="00B7139F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l-PL" w:eastAsia="pl-PL"/>
              </w:rPr>
            </w:pPr>
          </w:p>
        </w:tc>
      </w:tr>
      <w:tr w:rsidR="00F5491B" w:rsidRPr="001C07E1" w:rsidTr="00F859D0">
        <w:trPr>
          <w:trHeight w:val="150"/>
        </w:trPr>
        <w:tc>
          <w:tcPr>
            <w:tcW w:w="440" w:type="dxa"/>
            <w:shd w:val="clear" w:color="auto" w:fill="auto"/>
            <w:noWrap/>
            <w:vAlign w:val="bottom"/>
          </w:tcPr>
          <w:p w:rsidR="00F5491B" w:rsidRPr="001C07E1" w:rsidRDefault="00F5491B" w:rsidP="00B7139F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</w:tcPr>
          <w:p w:rsidR="00F5491B" w:rsidRPr="001C07E1" w:rsidRDefault="00F5491B" w:rsidP="00B7139F">
            <w:pPr>
              <w:tabs>
                <w:tab w:val="left" w:pos="709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234" w:type="dxa"/>
            <w:gridSpan w:val="2"/>
            <w:shd w:val="clear" w:color="auto" w:fill="auto"/>
            <w:noWrap/>
            <w:vAlign w:val="bottom"/>
          </w:tcPr>
          <w:p w:rsidR="00F5491B" w:rsidRPr="001C07E1" w:rsidRDefault="00F5491B" w:rsidP="00B7139F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C07E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За делегирани от държавата дейности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5491B" w:rsidRPr="001C07E1" w:rsidRDefault="00156FD1" w:rsidP="00B7139F">
            <w:pPr>
              <w:tabs>
                <w:tab w:val="left" w:pos="709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ru-RU"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pl-PL"/>
              </w:rPr>
              <w:t>8 028 402</w:t>
            </w:r>
          </w:p>
        </w:tc>
        <w:tc>
          <w:tcPr>
            <w:tcW w:w="555" w:type="dxa"/>
            <w:shd w:val="clear" w:color="auto" w:fill="auto"/>
            <w:noWrap/>
            <w:vAlign w:val="bottom"/>
          </w:tcPr>
          <w:p w:rsidR="00F5491B" w:rsidRPr="001C07E1" w:rsidRDefault="00F5491B" w:rsidP="00B7139F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r w:rsidRPr="001C07E1"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  <w:t>лв.</w:t>
            </w:r>
          </w:p>
        </w:tc>
      </w:tr>
      <w:tr w:rsidR="00F5491B" w:rsidRPr="001C07E1" w:rsidTr="00F859D0">
        <w:trPr>
          <w:trHeight w:val="150"/>
        </w:trPr>
        <w:tc>
          <w:tcPr>
            <w:tcW w:w="440" w:type="dxa"/>
            <w:shd w:val="clear" w:color="auto" w:fill="auto"/>
            <w:noWrap/>
            <w:vAlign w:val="bottom"/>
          </w:tcPr>
          <w:p w:rsidR="00F5491B" w:rsidRPr="001C07E1" w:rsidRDefault="00F5491B" w:rsidP="00B7139F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</w:tcPr>
          <w:p w:rsidR="00F5491B" w:rsidRPr="001C07E1" w:rsidRDefault="00F5491B" w:rsidP="00B7139F">
            <w:pPr>
              <w:tabs>
                <w:tab w:val="left" w:pos="709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l-PL" w:eastAsia="pl-PL"/>
              </w:rPr>
            </w:pPr>
          </w:p>
        </w:tc>
        <w:tc>
          <w:tcPr>
            <w:tcW w:w="7234" w:type="dxa"/>
            <w:gridSpan w:val="2"/>
            <w:shd w:val="clear" w:color="auto" w:fill="auto"/>
            <w:noWrap/>
            <w:vAlign w:val="bottom"/>
          </w:tcPr>
          <w:p w:rsidR="00F5491B" w:rsidRPr="001C07E1" w:rsidRDefault="00F5491B" w:rsidP="00B7139F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C07E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За местни дейности в размер на/ в т</w:t>
            </w:r>
            <w:r w:rsidR="00F570E6" w:rsidRPr="001C07E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.ч. средствата по приложение №</w:t>
            </w:r>
            <w:r w:rsidR="00AD4D1C" w:rsidRPr="001C07E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F570E6" w:rsidRPr="001C07E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4 и 4</w:t>
            </w:r>
            <w:r w:rsidRPr="001C07E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.1.: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5491B" w:rsidRPr="001C07E1" w:rsidRDefault="00156FD1" w:rsidP="00B7139F">
            <w:pPr>
              <w:tabs>
                <w:tab w:val="left" w:pos="709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ru-RU"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pl-PL"/>
              </w:rPr>
              <w:t>2 707 590</w:t>
            </w:r>
          </w:p>
        </w:tc>
        <w:tc>
          <w:tcPr>
            <w:tcW w:w="555" w:type="dxa"/>
            <w:shd w:val="clear" w:color="auto" w:fill="auto"/>
            <w:noWrap/>
            <w:vAlign w:val="bottom"/>
          </w:tcPr>
          <w:p w:rsidR="00F5491B" w:rsidRPr="001C07E1" w:rsidRDefault="00F5491B" w:rsidP="00B7139F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r w:rsidRPr="001C07E1"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  <w:t>лв.</w:t>
            </w:r>
          </w:p>
        </w:tc>
      </w:tr>
      <w:tr w:rsidR="00F859D0" w:rsidRPr="001C07E1" w:rsidTr="00F859D0">
        <w:trPr>
          <w:trHeight w:val="150"/>
        </w:trPr>
        <w:tc>
          <w:tcPr>
            <w:tcW w:w="440" w:type="dxa"/>
            <w:shd w:val="clear" w:color="auto" w:fill="auto"/>
            <w:noWrap/>
            <w:vAlign w:val="bottom"/>
          </w:tcPr>
          <w:p w:rsidR="00F859D0" w:rsidRPr="001C07E1" w:rsidRDefault="00F859D0" w:rsidP="00F859D0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</w:tcPr>
          <w:p w:rsidR="00F859D0" w:rsidRPr="001C07E1" w:rsidRDefault="00F859D0" w:rsidP="00F859D0">
            <w:pPr>
              <w:tabs>
                <w:tab w:val="left" w:pos="709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C07E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2.1.</w:t>
            </w:r>
          </w:p>
        </w:tc>
        <w:tc>
          <w:tcPr>
            <w:tcW w:w="7234" w:type="dxa"/>
            <w:gridSpan w:val="2"/>
            <w:shd w:val="clear" w:color="auto" w:fill="auto"/>
            <w:noWrap/>
            <w:vAlign w:val="bottom"/>
          </w:tcPr>
          <w:p w:rsidR="00F859D0" w:rsidRPr="001C07E1" w:rsidRDefault="00F859D0" w:rsidP="00F859D0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C07E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Приема програма за капиталовите разходи в размер на </w:t>
            </w:r>
          </w:p>
          <w:p w:rsidR="00F859D0" w:rsidRPr="001C07E1" w:rsidRDefault="00F859D0" w:rsidP="00156FD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C07E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съгласно Приложения № 1</w:t>
            </w:r>
            <w:r w:rsidR="00156FD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1C07E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и 1</w:t>
            </w:r>
            <w:r w:rsidR="00156FD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1C07E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, по източници на финансиране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859D0" w:rsidRPr="001C07E1" w:rsidRDefault="00F859D0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59D0" w:rsidRPr="001C07E1" w:rsidRDefault="00156FD1" w:rsidP="00F859D0">
            <w:pPr>
              <w:tabs>
                <w:tab w:val="left" w:pos="709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458 000</w:t>
            </w:r>
          </w:p>
        </w:tc>
        <w:tc>
          <w:tcPr>
            <w:tcW w:w="555" w:type="dxa"/>
            <w:shd w:val="clear" w:color="auto" w:fill="auto"/>
            <w:noWrap/>
            <w:vAlign w:val="bottom"/>
          </w:tcPr>
          <w:p w:rsidR="00F859D0" w:rsidRPr="001C07E1" w:rsidRDefault="00F859D0" w:rsidP="00F859D0">
            <w:pPr>
              <w:tabs>
                <w:tab w:val="left" w:pos="709"/>
              </w:tabs>
              <w:ind w:left="-161" w:firstLine="161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C07E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Лв.</w:t>
            </w:r>
          </w:p>
        </w:tc>
      </w:tr>
      <w:tr w:rsidR="00F859D0" w:rsidRPr="001C07E1" w:rsidTr="00F859D0">
        <w:trPr>
          <w:trHeight w:val="150"/>
        </w:trPr>
        <w:tc>
          <w:tcPr>
            <w:tcW w:w="440" w:type="dxa"/>
            <w:shd w:val="clear" w:color="auto" w:fill="auto"/>
            <w:noWrap/>
            <w:vAlign w:val="bottom"/>
          </w:tcPr>
          <w:p w:rsidR="00F859D0" w:rsidRPr="001C07E1" w:rsidRDefault="00F859D0" w:rsidP="00F859D0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975" w:type="dxa"/>
            <w:shd w:val="clear" w:color="auto" w:fill="auto"/>
            <w:noWrap/>
          </w:tcPr>
          <w:p w:rsidR="00F859D0" w:rsidRPr="001C07E1" w:rsidRDefault="00F859D0" w:rsidP="00F859D0">
            <w:pPr>
              <w:tabs>
                <w:tab w:val="left" w:pos="709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C07E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859D0" w:rsidRPr="001C07E1" w:rsidRDefault="00F859D0" w:rsidP="00156FD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C07E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Утвърждава разходите за възнаграждения през 202</w:t>
            </w:r>
            <w:r w:rsidR="00156FD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Pr="001C07E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г. на персонала зает в държавните и общински дейности /без тези на делегиран б</w:t>
            </w:r>
            <w:r w:rsidR="00A8327A" w:rsidRPr="001C07E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юджет/, съгласно Приложение № 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859D0" w:rsidRPr="00136C0D" w:rsidRDefault="00136C0D" w:rsidP="00F859D0">
            <w:pPr>
              <w:tabs>
                <w:tab w:val="left" w:pos="709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en-US" w:eastAsia="pl-PL"/>
              </w:rPr>
            </w:pPr>
            <w:r w:rsidRPr="00136C0D">
              <w:rPr>
                <w:rFonts w:ascii="Times New Roman" w:hAnsi="Times New Roman" w:cs="Times New Roman"/>
                <w:sz w:val="24"/>
                <w:szCs w:val="24"/>
                <w:lang w:val="en-US" w:eastAsia="pl-PL"/>
              </w:rPr>
              <w:t>2 142 882</w:t>
            </w:r>
          </w:p>
        </w:tc>
        <w:tc>
          <w:tcPr>
            <w:tcW w:w="555" w:type="dxa"/>
            <w:shd w:val="clear" w:color="auto" w:fill="auto"/>
            <w:noWrap/>
          </w:tcPr>
          <w:p w:rsidR="00F859D0" w:rsidRPr="001C07E1" w:rsidRDefault="00F859D0" w:rsidP="00F859D0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C07E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            </w:t>
            </w:r>
          </w:p>
          <w:p w:rsidR="00F859D0" w:rsidRPr="001C07E1" w:rsidRDefault="00F859D0" w:rsidP="00F859D0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59D0" w:rsidRPr="001C07E1" w:rsidRDefault="00F859D0" w:rsidP="00F85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E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лв.</w:t>
            </w:r>
          </w:p>
        </w:tc>
      </w:tr>
      <w:tr w:rsidR="00F859D0" w:rsidRPr="001C07E1" w:rsidTr="00F859D0">
        <w:trPr>
          <w:trHeight w:val="150"/>
        </w:trPr>
        <w:tc>
          <w:tcPr>
            <w:tcW w:w="440" w:type="dxa"/>
            <w:shd w:val="clear" w:color="auto" w:fill="auto"/>
            <w:noWrap/>
            <w:vAlign w:val="bottom"/>
          </w:tcPr>
          <w:p w:rsidR="00F859D0" w:rsidRPr="001C07E1" w:rsidRDefault="00F859D0" w:rsidP="00F859D0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975" w:type="dxa"/>
            <w:shd w:val="clear" w:color="auto" w:fill="auto"/>
            <w:noWrap/>
          </w:tcPr>
          <w:p w:rsidR="00F859D0" w:rsidRPr="001C07E1" w:rsidRDefault="00F859D0" w:rsidP="00F859D0">
            <w:pPr>
              <w:tabs>
                <w:tab w:val="left" w:pos="709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C07E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859D0" w:rsidRPr="001C07E1" w:rsidRDefault="00F859D0" w:rsidP="00F859D0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C07E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Приема разчет за целеви разходи и субсидии, </w:t>
            </w:r>
            <w:r w:rsidR="00A8327A" w:rsidRPr="001C07E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съгласно Приложение № 5 </w:t>
            </w:r>
            <w:r w:rsidRPr="001C07E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както следва за: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859D0" w:rsidRPr="001C07E1" w:rsidRDefault="00F859D0" w:rsidP="00F859D0">
            <w:pPr>
              <w:tabs>
                <w:tab w:val="left" w:pos="709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55" w:type="dxa"/>
            <w:shd w:val="clear" w:color="auto" w:fill="auto"/>
            <w:noWrap/>
          </w:tcPr>
          <w:p w:rsidR="00F859D0" w:rsidRPr="001C07E1" w:rsidRDefault="00F859D0" w:rsidP="00F85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C6D" w:rsidRPr="001C07E1" w:rsidTr="00F859D0">
        <w:trPr>
          <w:trHeight w:val="150"/>
        </w:trPr>
        <w:tc>
          <w:tcPr>
            <w:tcW w:w="440" w:type="dxa"/>
            <w:shd w:val="clear" w:color="auto" w:fill="auto"/>
            <w:noWrap/>
            <w:vAlign w:val="bottom"/>
          </w:tcPr>
          <w:p w:rsidR="00E32C6D" w:rsidRPr="001C07E1" w:rsidRDefault="00E32C6D" w:rsidP="00F859D0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975" w:type="dxa"/>
            <w:shd w:val="clear" w:color="auto" w:fill="auto"/>
            <w:noWrap/>
          </w:tcPr>
          <w:p w:rsidR="00E32C6D" w:rsidRPr="001C07E1" w:rsidRDefault="00E32C6D" w:rsidP="00F859D0">
            <w:pPr>
              <w:tabs>
                <w:tab w:val="left" w:pos="709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C07E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4.1.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E32C6D" w:rsidRPr="001C07E1" w:rsidRDefault="00E32C6D" w:rsidP="00F859D0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C07E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Разходи за членски внос 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32C6D" w:rsidRPr="001C07E1" w:rsidRDefault="00564D8E" w:rsidP="00F859D0">
            <w:pPr>
              <w:tabs>
                <w:tab w:val="left" w:pos="709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4 483</w:t>
            </w:r>
            <w:r w:rsidR="00E32C6D" w:rsidRPr="001C07E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555" w:type="dxa"/>
            <w:shd w:val="clear" w:color="auto" w:fill="auto"/>
            <w:noWrap/>
          </w:tcPr>
          <w:p w:rsidR="00E32C6D" w:rsidRPr="001C07E1" w:rsidRDefault="00E32C6D" w:rsidP="00F85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E1">
              <w:rPr>
                <w:rFonts w:ascii="Times New Roman" w:hAnsi="Times New Roman" w:cs="Times New Roman"/>
                <w:sz w:val="24"/>
                <w:szCs w:val="24"/>
              </w:rPr>
              <w:t>лв.</w:t>
            </w:r>
          </w:p>
        </w:tc>
      </w:tr>
      <w:tr w:rsidR="00F859D0" w:rsidRPr="001C07E1" w:rsidTr="00F859D0">
        <w:trPr>
          <w:trHeight w:val="150"/>
        </w:trPr>
        <w:tc>
          <w:tcPr>
            <w:tcW w:w="440" w:type="dxa"/>
            <w:shd w:val="clear" w:color="auto" w:fill="auto"/>
            <w:noWrap/>
            <w:vAlign w:val="bottom"/>
          </w:tcPr>
          <w:p w:rsidR="00F859D0" w:rsidRPr="001C07E1" w:rsidRDefault="00F859D0" w:rsidP="00F859D0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975" w:type="dxa"/>
            <w:shd w:val="clear" w:color="auto" w:fill="auto"/>
            <w:noWrap/>
          </w:tcPr>
          <w:p w:rsidR="00F859D0" w:rsidRPr="001C07E1" w:rsidRDefault="00F859D0" w:rsidP="00E32C6D">
            <w:pPr>
              <w:tabs>
                <w:tab w:val="left" w:pos="709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C07E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4.</w:t>
            </w:r>
            <w:r w:rsidR="00E32C6D" w:rsidRPr="001C07E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859D0" w:rsidRPr="001C07E1" w:rsidRDefault="00F859D0" w:rsidP="00F859D0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C07E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Помощи по решение на Общински съвет в размер на : </w:t>
            </w:r>
          </w:p>
          <w:p w:rsidR="00F859D0" w:rsidRPr="001C07E1" w:rsidRDefault="00F859D0" w:rsidP="00F859D0">
            <w:pPr>
              <w:tabs>
                <w:tab w:val="left" w:pos="709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1C07E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- за следните категории лица, починали и погребани на територията на Община </w:t>
            </w:r>
            <w:r w:rsidR="00A8327A" w:rsidRPr="001C07E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Николаево</w:t>
            </w:r>
            <w:r w:rsidRPr="001C07E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- </w:t>
            </w:r>
            <w:r w:rsidRPr="001C07E1"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  <w:t>Самотни лица без близки и роднини</w:t>
            </w:r>
            <w:r w:rsidRPr="001C07E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; </w:t>
            </w:r>
            <w:r w:rsidRPr="001C07E1"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  <w:t>Безпризорни лица</w:t>
            </w:r>
            <w:r w:rsidRPr="001C07E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; </w:t>
            </w:r>
            <w:r w:rsidRPr="001C07E1"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  <w:t>Лица настанени в заведения за социални услуги без доходи и роднини;</w:t>
            </w:r>
            <w:r w:rsidRPr="001C07E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1C07E1"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  <w:t>Лица, регистрирани в общинските служби са социално подпомагане без близки и роднини</w:t>
            </w:r>
          </w:p>
          <w:p w:rsidR="00F859D0" w:rsidRPr="001C07E1" w:rsidRDefault="00F859D0" w:rsidP="00F859D0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ru-RU"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859D0" w:rsidRPr="001C07E1" w:rsidRDefault="00564D8E" w:rsidP="00F859D0">
            <w:pPr>
              <w:tabs>
                <w:tab w:val="left" w:pos="709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9</w:t>
            </w:r>
            <w:r w:rsidR="00A8327A" w:rsidRPr="001C07E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000</w:t>
            </w:r>
          </w:p>
        </w:tc>
        <w:tc>
          <w:tcPr>
            <w:tcW w:w="555" w:type="dxa"/>
            <w:shd w:val="clear" w:color="auto" w:fill="auto"/>
            <w:noWrap/>
          </w:tcPr>
          <w:p w:rsidR="00F859D0" w:rsidRPr="001C07E1" w:rsidRDefault="00F859D0" w:rsidP="00F85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E1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F859D0" w:rsidRPr="001C07E1" w:rsidRDefault="00F859D0" w:rsidP="00F85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9D0" w:rsidRPr="001C07E1" w:rsidRDefault="00F859D0" w:rsidP="00F85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9D0" w:rsidRPr="001C07E1" w:rsidRDefault="00F859D0" w:rsidP="00F85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9D0" w:rsidRPr="001C07E1" w:rsidRDefault="00F859D0" w:rsidP="00F85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9D0" w:rsidRPr="001C07E1" w:rsidRDefault="00F859D0" w:rsidP="00F85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9D0" w:rsidRPr="001C07E1" w:rsidRDefault="00F859D0" w:rsidP="00F85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E1">
              <w:rPr>
                <w:rFonts w:ascii="Times New Roman" w:hAnsi="Times New Roman" w:cs="Times New Roman"/>
                <w:sz w:val="24"/>
                <w:szCs w:val="24"/>
              </w:rPr>
              <w:t>лв.</w:t>
            </w:r>
          </w:p>
        </w:tc>
      </w:tr>
      <w:tr w:rsidR="00F859D0" w:rsidRPr="001C07E1" w:rsidTr="00F859D0">
        <w:trPr>
          <w:trHeight w:val="150"/>
        </w:trPr>
        <w:tc>
          <w:tcPr>
            <w:tcW w:w="440" w:type="dxa"/>
            <w:shd w:val="clear" w:color="auto" w:fill="auto"/>
            <w:noWrap/>
            <w:vAlign w:val="bottom"/>
          </w:tcPr>
          <w:p w:rsidR="00F859D0" w:rsidRPr="001C07E1" w:rsidRDefault="00F859D0" w:rsidP="00F859D0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</w:tcPr>
          <w:p w:rsidR="00F859D0" w:rsidRPr="001C07E1" w:rsidRDefault="00F859D0" w:rsidP="00F859D0">
            <w:pPr>
              <w:tabs>
                <w:tab w:val="left" w:pos="709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C07E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7234" w:type="dxa"/>
            <w:gridSpan w:val="2"/>
            <w:shd w:val="clear" w:color="auto" w:fill="auto"/>
            <w:noWrap/>
            <w:vAlign w:val="bottom"/>
          </w:tcPr>
          <w:p w:rsidR="00F859D0" w:rsidRPr="001C07E1" w:rsidRDefault="00F859D0" w:rsidP="00F859D0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C07E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Приема следните лимити за разходи: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859D0" w:rsidRPr="001C07E1" w:rsidRDefault="00E32C6D" w:rsidP="00564D8E">
            <w:pPr>
              <w:tabs>
                <w:tab w:val="left" w:pos="709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C07E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564D8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8 0</w:t>
            </w:r>
            <w:r w:rsidRPr="001C07E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00</w:t>
            </w:r>
          </w:p>
        </w:tc>
        <w:tc>
          <w:tcPr>
            <w:tcW w:w="555" w:type="dxa"/>
            <w:shd w:val="clear" w:color="auto" w:fill="auto"/>
            <w:noWrap/>
            <w:vAlign w:val="bottom"/>
          </w:tcPr>
          <w:p w:rsidR="00F859D0" w:rsidRPr="001C07E1" w:rsidRDefault="00F859D0" w:rsidP="00F859D0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r w:rsidRPr="001C07E1"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  <w:t>лв.</w:t>
            </w:r>
          </w:p>
        </w:tc>
      </w:tr>
      <w:tr w:rsidR="00F859D0" w:rsidRPr="001C07E1" w:rsidTr="00F859D0">
        <w:trPr>
          <w:trHeight w:val="150"/>
        </w:trPr>
        <w:tc>
          <w:tcPr>
            <w:tcW w:w="440" w:type="dxa"/>
            <w:shd w:val="clear" w:color="auto" w:fill="auto"/>
            <w:noWrap/>
            <w:vAlign w:val="bottom"/>
          </w:tcPr>
          <w:p w:rsidR="00F859D0" w:rsidRPr="001C07E1" w:rsidRDefault="00F859D0" w:rsidP="00F859D0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</w:tcPr>
          <w:p w:rsidR="00F859D0" w:rsidRPr="001C07E1" w:rsidRDefault="00F859D0" w:rsidP="00F859D0">
            <w:pPr>
              <w:tabs>
                <w:tab w:val="left" w:pos="709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C07E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5.1.</w:t>
            </w:r>
          </w:p>
        </w:tc>
        <w:tc>
          <w:tcPr>
            <w:tcW w:w="7234" w:type="dxa"/>
            <w:gridSpan w:val="2"/>
            <w:shd w:val="clear" w:color="auto" w:fill="auto"/>
            <w:noWrap/>
            <w:vAlign w:val="bottom"/>
          </w:tcPr>
          <w:p w:rsidR="00F859D0" w:rsidRPr="001C07E1" w:rsidRDefault="00F859D0" w:rsidP="00F859D0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C07E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Лимит за представителни разходи: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859D0" w:rsidRPr="001C07E1" w:rsidRDefault="00F859D0" w:rsidP="00F859D0">
            <w:pPr>
              <w:tabs>
                <w:tab w:val="left" w:pos="709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55" w:type="dxa"/>
            <w:shd w:val="clear" w:color="auto" w:fill="auto"/>
            <w:noWrap/>
            <w:vAlign w:val="bottom"/>
          </w:tcPr>
          <w:p w:rsidR="00F859D0" w:rsidRPr="001C07E1" w:rsidRDefault="00F859D0" w:rsidP="00F859D0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  <w:tr w:rsidR="00F859D0" w:rsidRPr="001C07E1" w:rsidTr="00F859D0">
        <w:trPr>
          <w:trHeight w:val="150"/>
        </w:trPr>
        <w:tc>
          <w:tcPr>
            <w:tcW w:w="440" w:type="dxa"/>
            <w:shd w:val="clear" w:color="auto" w:fill="auto"/>
            <w:noWrap/>
            <w:vAlign w:val="bottom"/>
          </w:tcPr>
          <w:p w:rsidR="00F859D0" w:rsidRPr="001C07E1" w:rsidRDefault="00F859D0" w:rsidP="00F859D0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</w:tcPr>
          <w:p w:rsidR="00F859D0" w:rsidRPr="001C07E1" w:rsidRDefault="00F859D0" w:rsidP="00F859D0">
            <w:pPr>
              <w:tabs>
                <w:tab w:val="left" w:pos="709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234" w:type="dxa"/>
            <w:gridSpan w:val="2"/>
            <w:shd w:val="clear" w:color="auto" w:fill="auto"/>
            <w:noWrap/>
            <w:vAlign w:val="bottom"/>
          </w:tcPr>
          <w:p w:rsidR="00F859D0" w:rsidRPr="001C07E1" w:rsidRDefault="00F859D0" w:rsidP="00F859D0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C07E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 Кмет</w:t>
            </w:r>
            <w:r w:rsidRPr="001C07E1"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  <w:t xml:space="preserve"> на община в размер </w:t>
            </w:r>
            <w:r w:rsidRPr="001C07E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на: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859D0" w:rsidRPr="001C07E1" w:rsidRDefault="00564D8E" w:rsidP="00F859D0">
            <w:pPr>
              <w:tabs>
                <w:tab w:val="left" w:pos="709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12 000</w:t>
            </w:r>
          </w:p>
        </w:tc>
        <w:tc>
          <w:tcPr>
            <w:tcW w:w="555" w:type="dxa"/>
            <w:shd w:val="clear" w:color="auto" w:fill="auto"/>
            <w:noWrap/>
            <w:vAlign w:val="bottom"/>
          </w:tcPr>
          <w:p w:rsidR="00F859D0" w:rsidRPr="001C07E1" w:rsidRDefault="00F859D0" w:rsidP="00F859D0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l-PL" w:eastAsia="pl-PL"/>
              </w:rPr>
            </w:pPr>
            <w:r w:rsidRPr="001C07E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Лв.</w:t>
            </w:r>
          </w:p>
        </w:tc>
      </w:tr>
      <w:tr w:rsidR="00F859D0" w:rsidRPr="001C07E1" w:rsidTr="00F859D0">
        <w:trPr>
          <w:trHeight w:val="150"/>
        </w:trPr>
        <w:tc>
          <w:tcPr>
            <w:tcW w:w="440" w:type="dxa"/>
            <w:shd w:val="clear" w:color="auto" w:fill="auto"/>
            <w:noWrap/>
            <w:vAlign w:val="bottom"/>
          </w:tcPr>
          <w:p w:rsidR="00F859D0" w:rsidRPr="001C07E1" w:rsidRDefault="00F859D0" w:rsidP="00F859D0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</w:tcPr>
          <w:p w:rsidR="00F859D0" w:rsidRPr="001C07E1" w:rsidRDefault="00F859D0" w:rsidP="00F859D0">
            <w:pPr>
              <w:tabs>
                <w:tab w:val="left" w:pos="709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7234" w:type="dxa"/>
            <w:gridSpan w:val="2"/>
            <w:shd w:val="clear" w:color="auto" w:fill="auto"/>
            <w:noWrap/>
            <w:vAlign w:val="bottom"/>
          </w:tcPr>
          <w:p w:rsidR="00F859D0" w:rsidRPr="001C07E1" w:rsidRDefault="00F859D0" w:rsidP="00F859D0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C07E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 Председател</w:t>
            </w:r>
            <w:r w:rsidRPr="001C07E1"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  <w:t xml:space="preserve"> на Общински </w:t>
            </w:r>
            <w:r w:rsidRPr="001C07E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съ</w:t>
            </w:r>
            <w:r w:rsidRPr="001C07E1"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  <w:t>в</w:t>
            </w:r>
            <w:r w:rsidRPr="001C07E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ет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859D0" w:rsidRPr="001C07E1" w:rsidRDefault="00564D8E" w:rsidP="00F859D0">
            <w:pPr>
              <w:tabs>
                <w:tab w:val="left" w:pos="709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6 000</w:t>
            </w:r>
          </w:p>
        </w:tc>
        <w:tc>
          <w:tcPr>
            <w:tcW w:w="555" w:type="dxa"/>
            <w:shd w:val="clear" w:color="auto" w:fill="auto"/>
            <w:noWrap/>
            <w:vAlign w:val="bottom"/>
          </w:tcPr>
          <w:p w:rsidR="00F859D0" w:rsidRPr="001C07E1" w:rsidRDefault="00F859D0" w:rsidP="00F859D0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C07E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Лв.</w:t>
            </w:r>
          </w:p>
        </w:tc>
      </w:tr>
      <w:tr w:rsidR="00AD4D1C" w:rsidRPr="001C07E1" w:rsidTr="00F859D0">
        <w:trPr>
          <w:trHeight w:val="150"/>
        </w:trPr>
        <w:tc>
          <w:tcPr>
            <w:tcW w:w="440" w:type="dxa"/>
            <w:shd w:val="clear" w:color="auto" w:fill="auto"/>
            <w:noWrap/>
            <w:vAlign w:val="bottom"/>
          </w:tcPr>
          <w:p w:rsidR="00AD4D1C" w:rsidRPr="001C07E1" w:rsidRDefault="00AD4D1C" w:rsidP="00F859D0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</w:tcPr>
          <w:p w:rsidR="00AD4D1C" w:rsidRPr="001C07E1" w:rsidRDefault="00AD4D1C" w:rsidP="00F859D0">
            <w:pPr>
              <w:tabs>
                <w:tab w:val="left" w:pos="709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C07E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5.2.</w:t>
            </w:r>
          </w:p>
        </w:tc>
        <w:tc>
          <w:tcPr>
            <w:tcW w:w="7234" w:type="dxa"/>
            <w:gridSpan w:val="2"/>
            <w:shd w:val="clear" w:color="auto" w:fill="auto"/>
            <w:noWrap/>
            <w:vAlign w:val="bottom"/>
          </w:tcPr>
          <w:p w:rsidR="00AD4D1C" w:rsidRPr="001C07E1" w:rsidRDefault="00AD4D1C" w:rsidP="00F859D0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C07E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Разходи за работно облекло</w:t>
            </w:r>
            <w:r w:rsidR="00A77D3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съгласно КТД 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D4D1C" w:rsidRPr="001C07E1" w:rsidRDefault="00AD4D1C" w:rsidP="00F859D0">
            <w:pPr>
              <w:tabs>
                <w:tab w:val="left" w:pos="709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55" w:type="dxa"/>
            <w:shd w:val="clear" w:color="auto" w:fill="auto"/>
            <w:noWrap/>
            <w:vAlign w:val="bottom"/>
          </w:tcPr>
          <w:p w:rsidR="00AD4D1C" w:rsidRPr="001C07E1" w:rsidRDefault="00AD4D1C" w:rsidP="00F859D0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D4D1C" w:rsidRPr="001C07E1" w:rsidTr="00F859D0">
        <w:trPr>
          <w:trHeight w:val="150"/>
        </w:trPr>
        <w:tc>
          <w:tcPr>
            <w:tcW w:w="440" w:type="dxa"/>
            <w:shd w:val="clear" w:color="auto" w:fill="auto"/>
            <w:noWrap/>
            <w:vAlign w:val="bottom"/>
          </w:tcPr>
          <w:p w:rsidR="00AD4D1C" w:rsidRPr="001C07E1" w:rsidRDefault="00AD4D1C" w:rsidP="00F859D0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</w:tcPr>
          <w:p w:rsidR="00AD4D1C" w:rsidRPr="001C07E1" w:rsidRDefault="00AD4D1C" w:rsidP="00F859D0">
            <w:pPr>
              <w:tabs>
                <w:tab w:val="left" w:pos="709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C07E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5.3.</w:t>
            </w:r>
          </w:p>
        </w:tc>
        <w:tc>
          <w:tcPr>
            <w:tcW w:w="7234" w:type="dxa"/>
            <w:gridSpan w:val="2"/>
            <w:shd w:val="clear" w:color="auto" w:fill="auto"/>
            <w:noWrap/>
            <w:vAlign w:val="bottom"/>
          </w:tcPr>
          <w:p w:rsidR="00AD4D1C" w:rsidRPr="001C07E1" w:rsidRDefault="00AD4D1C" w:rsidP="00F859D0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C07E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Разходи за празници в Община Николаево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D4D1C" w:rsidRPr="001C07E1" w:rsidRDefault="00564D8E" w:rsidP="00F859D0">
            <w:pPr>
              <w:tabs>
                <w:tab w:val="left" w:pos="709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47 000</w:t>
            </w:r>
          </w:p>
        </w:tc>
        <w:tc>
          <w:tcPr>
            <w:tcW w:w="555" w:type="dxa"/>
            <w:shd w:val="clear" w:color="auto" w:fill="auto"/>
            <w:noWrap/>
            <w:vAlign w:val="bottom"/>
          </w:tcPr>
          <w:p w:rsidR="00AD4D1C" w:rsidRPr="001C07E1" w:rsidRDefault="00AD4D1C" w:rsidP="00F859D0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C07E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лв.</w:t>
            </w:r>
          </w:p>
        </w:tc>
      </w:tr>
      <w:tr w:rsidR="00F859D0" w:rsidRPr="001C07E1" w:rsidTr="00F859D0">
        <w:trPr>
          <w:trHeight w:val="150"/>
        </w:trPr>
        <w:tc>
          <w:tcPr>
            <w:tcW w:w="440" w:type="dxa"/>
            <w:shd w:val="clear" w:color="auto" w:fill="auto"/>
            <w:noWrap/>
            <w:vAlign w:val="bottom"/>
          </w:tcPr>
          <w:p w:rsidR="00F859D0" w:rsidRPr="001C07E1" w:rsidRDefault="00F859D0" w:rsidP="00F859D0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5" w:type="dxa"/>
            <w:shd w:val="clear" w:color="auto" w:fill="auto"/>
            <w:noWrap/>
          </w:tcPr>
          <w:p w:rsidR="00F859D0" w:rsidRPr="001C07E1" w:rsidRDefault="00F859D0" w:rsidP="00F859D0">
            <w:pPr>
              <w:tabs>
                <w:tab w:val="left" w:pos="709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r w:rsidRPr="001C07E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5.2.</w:t>
            </w:r>
          </w:p>
        </w:tc>
        <w:tc>
          <w:tcPr>
            <w:tcW w:w="7234" w:type="dxa"/>
            <w:gridSpan w:val="2"/>
            <w:shd w:val="clear" w:color="auto" w:fill="auto"/>
            <w:noWrap/>
            <w:vAlign w:val="bottom"/>
          </w:tcPr>
          <w:p w:rsidR="00F859D0" w:rsidRPr="001C07E1" w:rsidRDefault="00F859D0" w:rsidP="00F859D0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C07E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Социално-битови разходи на персонала, определени в размер до 3 на сто на база начислени средства за работна заплата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859D0" w:rsidRPr="001C07E1" w:rsidRDefault="00F859D0" w:rsidP="00F859D0">
            <w:pPr>
              <w:tabs>
                <w:tab w:val="left" w:pos="709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55" w:type="dxa"/>
            <w:shd w:val="clear" w:color="auto" w:fill="auto"/>
            <w:noWrap/>
            <w:vAlign w:val="bottom"/>
          </w:tcPr>
          <w:p w:rsidR="00F859D0" w:rsidRPr="001C07E1" w:rsidRDefault="00F859D0" w:rsidP="00F859D0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859D0" w:rsidRPr="001C07E1" w:rsidTr="00F859D0">
        <w:trPr>
          <w:trHeight w:val="150"/>
        </w:trPr>
        <w:tc>
          <w:tcPr>
            <w:tcW w:w="440" w:type="dxa"/>
            <w:shd w:val="clear" w:color="auto" w:fill="auto"/>
            <w:noWrap/>
            <w:vAlign w:val="bottom"/>
          </w:tcPr>
          <w:p w:rsidR="00F859D0" w:rsidRPr="001C07E1" w:rsidRDefault="00F859D0" w:rsidP="00F859D0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975" w:type="dxa"/>
            <w:shd w:val="clear" w:color="auto" w:fill="auto"/>
            <w:noWrap/>
          </w:tcPr>
          <w:p w:rsidR="00F859D0" w:rsidRPr="001C07E1" w:rsidRDefault="00F859D0" w:rsidP="00F859D0">
            <w:pPr>
              <w:tabs>
                <w:tab w:val="left" w:pos="709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C07E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7234" w:type="dxa"/>
            <w:gridSpan w:val="2"/>
            <w:shd w:val="clear" w:color="auto" w:fill="auto"/>
            <w:noWrap/>
            <w:vAlign w:val="bottom"/>
          </w:tcPr>
          <w:p w:rsidR="00F859D0" w:rsidRPr="001C07E1" w:rsidRDefault="00F859D0" w:rsidP="00AD4D1C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C07E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Утвърждава разходите за изпълнени на дейността  на кметове на  кметства съгласно </w:t>
            </w:r>
            <w:r w:rsidRPr="001C07E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pl-PL"/>
              </w:rPr>
              <w:t>Приложение №</w:t>
            </w:r>
            <w:r w:rsidR="00AD4D1C" w:rsidRPr="001C07E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pl-PL"/>
              </w:rPr>
              <w:t>4.1</w:t>
            </w:r>
            <w:r w:rsidR="001C07E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pl-PL"/>
              </w:rPr>
              <w:t>,</w:t>
            </w:r>
            <w:r w:rsidR="00A77D3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които са част от Приложение № 4</w:t>
            </w:r>
            <w:r w:rsidR="001C07E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859D0" w:rsidRPr="001C07E1" w:rsidRDefault="00F859D0" w:rsidP="00F859D0">
            <w:pPr>
              <w:tabs>
                <w:tab w:val="left" w:pos="709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55" w:type="dxa"/>
            <w:shd w:val="clear" w:color="auto" w:fill="auto"/>
            <w:noWrap/>
            <w:vAlign w:val="bottom"/>
          </w:tcPr>
          <w:p w:rsidR="00F859D0" w:rsidRPr="001C07E1" w:rsidRDefault="00F859D0" w:rsidP="00F859D0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  <w:tr w:rsidR="00F859D0" w:rsidRPr="001C07E1" w:rsidTr="00F859D0">
        <w:trPr>
          <w:trHeight w:val="150"/>
        </w:trPr>
        <w:tc>
          <w:tcPr>
            <w:tcW w:w="440" w:type="dxa"/>
            <w:shd w:val="clear" w:color="auto" w:fill="auto"/>
            <w:noWrap/>
            <w:vAlign w:val="bottom"/>
          </w:tcPr>
          <w:p w:rsidR="00F859D0" w:rsidRPr="001C07E1" w:rsidRDefault="00F859D0" w:rsidP="00F859D0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975" w:type="dxa"/>
            <w:shd w:val="clear" w:color="auto" w:fill="auto"/>
            <w:noWrap/>
          </w:tcPr>
          <w:p w:rsidR="00F859D0" w:rsidRPr="001C07E1" w:rsidRDefault="00F859D0" w:rsidP="00F859D0">
            <w:pPr>
              <w:tabs>
                <w:tab w:val="left" w:pos="709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C07E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8368" w:type="dxa"/>
            <w:gridSpan w:val="3"/>
            <w:shd w:val="clear" w:color="auto" w:fill="auto"/>
            <w:noWrap/>
            <w:vAlign w:val="bottom"/>
          </w:tcPr>
          <w:p w:rsidR="00F859D0" w:rsidRPr="001C07E1" w:rsidRDefault="00F859D0" w:rsidP="00AD4D1C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C07E1"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  <w:t>Утвърждава списък на длъжностните-педагогически персонал</w:t>
            </w:r>
            <w:r w:rsidRPr="001C07E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и непедагогически специалист работещи в системата на образованието, </w:t>
            </w:r>
            <w:r w:rsidRPr="001C07E1"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  <w:t xml:space="preserve">които имат право на транспортни разходи, съгласно Приложение№ </w:t>
            </w:r>
            <w:r w:rsidRPr="001C07E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от </w:t>
            </w:r>
            <w:r w:rsidR="00AD4D1C" w:rsidRPr="001C07E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6.1 и 6.2</w:t>
            </w:r>
            <w:r w:rsidRPr="001C07E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1C07E1"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  <w:t xml:space="preserve">в размер </w:t>
            </w:r>
            <w:r w:rsidRPr="001C07E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до</w:t>
            </w:r>
            <w:r w:rsidRPr="001C07E1"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  <w:r w:rsidRPr="001C07E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100</w:t>
            </w:r>
            <w:r w:rsidRPr="001C07E1"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  <w:t xml:space="preserve">%, но не повече от предоставената целева субсидия.   </w:t>
            </w:r>
          </w:p>
        </w:tc>
        <w:tc>
          <w:tcPr>
            <w:tcW w:w="555" w:type="dxa"/>
            <w:shd w:val="clear" w:color="auto" w:fill="auto"/>
            <w:noWrap/>
            <w:vAlign w:val="bottom"/>
          </w:tcPr>
          <w:p w:rsidR="00F859D0" w:rsidRPr="001C07E1" w:rsidRDefault="00F859D0" w:rsidP="00F859D0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  <w:tr w:rsidR="00F859D0" w:rsidRPr="001C07E1" w:rsidTr="00F859D0">
        <w:trPr>
          <w:trHeight w:val="150"/>
        </w:trPr>
        <w:tc>
          <w:tcPr>
            <w:tcW w:w="440" w:type="dxa"/>
            <w:shd w:val="clear" w:color="auto" w:fill="auto"/>
            <w:noWrap/>
            <w:vAlign w:val="bottom"/>
          </w:tcPr>
          <w:p w:rsidR="00F859D0" w:rsidRPr="001C07E1" w:rsidRDefault="00F859D0" w:rsidP="00F859D0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975" w:type="dxa"/>
            <w:shd w:val="clear" w:color="auto" w:fill="auto"/>
            <w:noWrap/>
          </w:tcPr>
          <w:p w:rsidR="00F859D0" w:rsidRPr="001C07E1" w:rsidRDefault="00F859D0" w:rsidP="00F859D0">
            <w:pPr>
              <w:tabs>
                <w:tab w:val="left" w:pos="709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C07E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8368" w:type="dxa"/>
            <w:gridSpan w:val="3"/>
            <w:shd w:val="clear" w:color="auto" w:fill="auto"/>
            <w:noWrap/>
            <w:vAlign w:val="bottom"/>
          </w:tcPr>
          <w:p w:rsidR="00F859D0" w:rsidRPr="001C07E1" w:rsidRDefault="00F859D0" w:rsidP="00AD4D1C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C07E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Утвърждава поименен списък на лицата</w:t>
            </w:r>
            <w:r w:rsidRPr="001C07E1">
              <w:rPr>
                <w:rFonts w:ascii="Times New Roman" w:hAnsi="Times New Roman" w:cs="Times New Roman"/>
                <w:sz w:val="24"/>
                <w:szCs w:val="24"/>
                <w:lang w:val="ru-RU" w:eastAsia="pl-PL"/>
              </w:rPr>
              <w:t xml:space="preserve"> </w:t>
            </w:r>
            <w:r w:rsidRPr="001C07E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имащи право на транспортни разходи, средствата ще се възстановяват до 100% от размера на билета за съответната дестинация. За лица пътуващи със собствен транспорт, средствата ще се възстановяват до 100% от  размера на билета за съответната дестинация</w:t>
            </w:r>
            <w:r w:rsidRPr="001C07E1"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  <w:t xml:space="preserve">. </w:t>
            </w:r>
            <w:r w:rsidRPr="001C07E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Приложение № </w:t>
            </w:r>
            <w:r w:rsidR="00AD4D1C" w:rsidRPr="001C07E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55" w:type="dxa"/>
            <w:shd w:val="clear" w:color="auto" w:fill="auto"/>
            <w:noWrap/>
            <w:vAlign w:val="bottom"/>
          </w:tcPr>
          <w:p w:rsidR="00F859D0" w:rsidRPr="001C07E1" w:rsidRDefault="00F859D0" w:rsidP="00F859D0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  <w:tr w:rsidR="00F859D0" w:rsidRPr="001C07E1" w:rsidTr="00F859D0">
        <w:trPr>
          <w:trHeight w:val="150"/>
        </w:trPr>
        <w:tc>
          <w:tcPr>
            <w:tcW w:w="440" w:type="dxa"/>
            <w:shd w:val="clear" w:color="auto" w:fill="auto"/>
            <w:noWrap/>
            <w:vAlign w:val="bottom"/>
          </w:tcPr>
          <w:p w:rsidR="00F859D0" w:rsidRPr="001C07E1" w:rsidRDefault="00F859D0" w:rsidP="00F859D0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975" w:type="dxa"/>
            <w:shd w:val="clear" w:color="auto" w:fill="auto"/>
            <w:noWrap/>
          </w:tcPr>
          <w:p w:rsidR="00F859D0" w:rsidRPr="001C07E1" w:rsidRDefault="00F859D0" w:rsidP="00F859D0">
            <w:pPr>
              <w:tabs>
                <w:tab w:val="left" w:pos="709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C07E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7234" w:type="dxa"/>
            <w:gridSpan w:val="2"/>
            <w:shd w:val="clear" w:color="auto" w:fill="auto"/>
            <w:noWrap/>
            <w:vAlign w:val="bottom"/>
          </w:tcPr>
          <w:p w:rsidR="00F859D0" w:rsidRPr="001C07E1" w:rsidRDefault="00F859D0" w:rsidP="00AD4D1C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C07E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Одобрява индикативен годишен разчет за сметките за средства от  ЕС, съгласно Приложение № </w:t>
            </w:r>
            <w:r w:rsidR="00AD4D1C" w:rsidRPr="001C07E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859D0" w:rsidRPr="001C07E1" w:rsidRDefault="00F859D0" w:rsidP="00F859D0">
            <w:pPr>
              <w:tabs>
                <w:tab w:val="left" w:pos="709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555" w:type="dxa"/>
            <w:shd w:val="clear" w:color="auto" w:fill="auto"/>
            <w:noWrap/>
            <w:vAlign w:val="bottom"/>
          </w:tcPr>
          <w:p w:rsidR="00F859D0" w:rsidRPr="001C07E1" w:rsidRDefault="00F859D0" w:rsidP="00F859D0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  <w:tr w:rsidR="00F859D0" w:rsidRPr="001C07E1" w:rsidTr="00F859D0">
        <w:trPr>
          <w:trHeight w:val="150"/>
        </w:trPr>
        <w:tc>
          <w:tcPr>
            <w:tcW w:w="440" w:type="dxa"/>
            <w:shd w:val="clear" w:color="auto" w:fill="auto"/>
            <w:noWrap/>
            <w:vAlign w:val="bottom"/>
          </w:tcPr>
          <w:p w:rsidR="00F859D0" w:rsidRPr="001C07E1" w:rsidRDefault="00F859D0" w:rsidP="00F859D0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5" w:type="dxa"/>
            <w:shd w:val="clear" w:color="auto" w:fill="auto"/>
            <w:noWrap/>
          </w:tcPr>
          <w:p w:rsidR="00F859D0" w:rsidRPr="001C07E1" w:rsidRDefault="00F859D0" w:rsidP="00F859D0">
            <w:pPr>
              <w:tabs>
                <w:tab w:val="left" w:pos="709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C07E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8368" w:type="dxa"/>
            <w:gridSpan w:val="3"/>
            <w:shd w:val="clear" w:color="auto" w:fill="auto"/>
            <w:noWrap/>
            <w:vAlign w:val="bottom"/>
          </w:tcPr>
          <w:p w:rsidR="00F859D0" w:rsidRPr="001C07E1" w:rsidRDefault="00F859D0" w:rsidP="00F859D0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C07E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Утвърждава второстепенните разпоредители с бюджет, съгласно Приложение № 8</w:t>
            </w:r>
          </w:p>
        </w:tc>
        <w:tc>
          <w:tcPr>
            <w:tcW w:w="555" w:type="dxa"/>
            <w:shd w:val="clear" w:color="auto" w:fill="auto"/>
            <w:noWrap/>
            <w:vAlign w:val="center"/>
          </w:tcPr>
          <w:p w:rsidR="00F859D0" w:rsidRPr="001C07E1" w:rsidRDefault="00F859D0" w:rsidP="00F859D0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8327A" w:rsidRPr="001C07E1" w:rsidTr="00A8327A">
        <w:trPr>
          <w:trHeight w:val="150"/>
        </w:trPr>
        <w:tc>
          <w:tcPr>
            <w:tcW w:w="440" w:type="dxa"/>
            <w:shd w:val="clear" w:color="auto" w:fill="auto"/>
            <w:noWrap/>
            <w:vAlign w:val="bottom"/>
          </w:tcPr>
          <w:p w:rsidR="00A8327A" w:rsidRPr="001C07E1" w:rsidRDefault="00A8327A" w:rsidP="00F859D0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5" w:type="dxa"/>
            <w:shd w:val="clear" w:color="auto" w:fill="auto"/>
            <w:noWrap/>
          </w:tcPr>
          <w:p w:rsidR="00A8327A" w:rsidRPr="001C07E1" w:rsidRDefault="00A8327A" w:rsidP="00F859D0">
            <w:pPr>
              <w:tabs>
                <w:tab w:val="left" w:pos="709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C07E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7215" w:type="dxa"/>
            <w:shd w:val="clear" w:color="auto" w:fill="auto"/>
            <w:noWrap/>
            <w:vAlign w:val="bottom"/>
          </w:tcPr>
          <w:p w:rsidR="00A8327A" w:rsidRPr="001C07E1" w:rsidRDefault="00A8327A" w:rsidP="00F859D0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C07E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Субсидии за Читалища</w:t>
            </w:r>
            <w:r w:rsidR="00AD4D1C" w:rsidRPr="001C07E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съгласно Приложение №12</w:t>
            </w:r>
            <w:r w:rsidRPr="001C07E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в размер на</w:t>
            </w:r>
          </w:p>
        </w:tc>
        <w:tc>
          <w:tcPr>
            <w:tcW w:w="1153" w:type="dxa"/>
            <w:gridSpan w:val="2"/>
            <w:shd w:val="clear" w:color="auto" w:fill="auto"/>
            <w:vAlign w:val="bottom"/>
          </w:tcPr>
          <w:p w:rsidR="00A8327A" w:rsidRPr="001C07E1" w:rsidRDefault="00564D8E" w:rsidP="00A8327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167 440</w:t>
            </w:r>
          </w:p>
        </w:tc>
        <w:tc>
          <w:tcPr>
            <w:tcW w:w="555" w:type="dxa"/>
            <w:shd w:val="clear" w:color="auto" w:fill="auto"/>
            <w:noWrap/>
            <w:vAlign w:val="center"/>
          </w:tcPr>
          <w:p w:rsidR="00A8327A" w:rsidRPr="001C07E1" w:rsidRDefault="00AD4D1C" w:rsidP="00F859D0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C07E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Лв.</w:t>
            </w:r>
          </w:p>
        </w:tc>
      </w:tr>
      <w:tr w:rsidR="00E27147" w:rsidRPr="001C07E1" w:rsidTr="00A8327A">
        <w:trPr>
          <w:trHeight w:val="150"/>
        </w:trPr>
        <w:tc>
          <w:tcPr>
            <w:tcW w:w="440" w:type="dxa"/>
            <w:shd w:val="clear" w:color="auto" w:fill="auto"/>
            <w:noWrap/>
            <w:vAlign w:val="bottom"/>
          </w:tcPr>
          <w:p w:rsidR="00E27147" w:rsidRPr="001C07E1" w:rsidRDefault="00E27147" w:rsidP="00F859D0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5" w:type="dxa"/>
            <w:shd w:val="clear" w:color="auto" w:fill="auto"/>
            <w:noWrap/>
          </w:tcPr>
          <w:p w:rsidR="00E27147" w:rsidRPr="001C07E1" w:rsidRDefault="00E27147" w:rsidP="00F859D0">
            <w:pPr>
              <w:tabs>
                <w:tab w:val="left" w:pos="709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215" w:type="dxa"/>
            <w:shd w:val="clear" w:color="auto" w:fill="auto"/>
            <w:noWrap/>
            <w:vAlign w:val="bottom"/>
          </w:tcPr>
          <w:p w:rsidR="00E27147" w:rsidRPr="001C07E1" w:rsidRDefault="00E27147" w:rsidP="00F859D0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53" w:type="dxa"/>
            <w:gridSpan w:val="2"/>
            <w:shd w:val="clear" w:color="auto" w:fill="auto"/>
            <w:vAlign w:val="bottom"/>
          </w:tcPr>
          <w:p w:rsidR="00E27147" w:rsidRPr="001C07E1" w:rsidRDefault="00E27147" w:rsidP="00A8327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55" w:type="dxa"/>
            <w:shd w:val="clear" w:color="auto" w:fill="auto"/>
            <w:noWrap/>
            <w:vAlign w:val="center"/>
          </w:tcPr>
          <w:p w:rsidR="00E27147" w:rsidRPr="001C07E1" w:rsidRDefault="00E27147" w:rsidP="00F859D0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8327A" w:rsidRPr="001C07E1" w:rsidTr="00B87ADA">
        <w:trPr>
          <w:trHeight w:val="150"/>
        </w:trPr>
        <w:tc>
          <w:tcPr>
            <w:tcW w:w="440" w:type="dxa"/>
            <w:shd w:val="clear" w:color="auto" w:fill="auto"/>
            <w:noWrap/>
            <w:vAlign w:val="bottom"/>
          </w:tcPr>
          <w:p w:rsidR="00A8327A" w:rsidRPr="001C07E1" w:rsidRDefault="00A8327A" w:rsidP="00F859D0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5" w:type="dxa"/>
            <w:shd w:val="clear" w:color="auto" w:fill="auto"/>
            <w:noWrap/>
          </w:tcPr>
          <w:p w:rsidR="00A8327A" w:rsidRPr="001C07E1" w:rsidRDefault="00A8327A" w:rsidP="00F859D0">
            <w:pPr>
              <w:tabs>
                <w:tab w:val="left" w:pos="709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C07E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8368" w:type="dxa"/>
            <w:gridSpan w:val="3"/>
            <w:shd w:val="clear" w:color="auto" w:fill="auto"/>
            <w:noWrap/>
            <w:vAlign w:val="bottom"/>
          </w:tcPr>
          <w:p w:rsidR="00A8327A" w:rsidRPr="001C07E1" w:rsidRDefault="00A8327A" w:rsidP="00FB10F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C07E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Определя максималния размер на новите задължения за разходи, които могат да бъдат натрупани през 202</w:t>
            </w:r>
            <w:r w:rsidR="00FB10F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Pr="001C07E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 г. по бюджета на общината, като налични към края на годината задълженията за разходи </w:t>
            </w:r>
            <w:r w:rsidR="001C07E1" w:rsidRPr="001C07E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не могат</w:t>
            </w:r>
            <w:r w:rsidRPr="001C07E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да надвишават -  15% от средногодишния размер на </w:t>
            </w:r>
            <w:r w:rsidRPr="001C07E1">
              <w:rPr>
                <w:rFonts w:ascii="Times New Roman" w:hAnsi="Times New Roman" w:cs="Times New Roman"/>
                <w:sz w:val="24"/>
                <w:szCs w:val="24"/>
                <w:u w:val="single"/>
                <w:lang w:eastAsia="pl-PL"/>
              </w:rPr>
              <w:t>отчетените разходи</w:t>
            </w:r>
            <w:r w:rsidRPr="001C07E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за последните четири години- </w:t>
            </w:r>
            <w:r w:rsidR="001C07E1" w:rsidRPr="001C07E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1 </w:t>
            </w:r>
            <w:r w:rsidR="00FB10F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169 </w:t>
            </w:r>
            <w:r w:rsidR="001C07E1" w:rsidRPr="001C07E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FB10F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92 </w:t>
            </w:r>
            <w:r w:rsidRPr="001C07E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лв.</w:t>
            </w:r>
          </w:p>
        </w:tc>
        <w:tc>
          <w:tcPr>
            <w:tcW w:w="555" w:type="dxa"/>
            <w:shd w:val="clear" w:color="auto" w:fill="auto"/>
            <w:noWrap/>
            <w:vAlign w:val="center"/>
          </w:tcPr>
          <w:p w:rsidR="00A8327A" w:rsidRPr="001C07E1" w:rsidRDefault="00A8327A" w:rsidP="00F859D0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  <w:tr w:rsidR="00F859D0" w:rsidRPr="001C07E1" w:rsidTr="00F859D0">
        <w:trPr>
          <w:trHeight w:val="150"/>
        </w:trPr>
        <w:tc>
          <w:tcPr>
            <w:tcW w:w="440" w:type="dxa"/>
            <w:shd w:val="clear" w:color="auto" w:fill="auto"/>
            <w:noWrap/>
            <w:vAlign w:val="bottom"/>
          </w:tcPr>
          <w:p w:rsidR="00F859D0" w:rsidRPr="001C07E1" w:rsidRDefault="00F859D0" w:rsidP="00F859D0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5" w:type="dxa"/>
            <w:shd w:val="clear" w:color="auto" w:fill="auto"/>
            <w:noWrap/>
          </w:tcPr>
          <w:p w:rsidR="00F859D0" w:rsidRPr="001C07E1" w:rsidRDefault="00F859D0" w:rsidP="00F859D0">
            <w:pPr>
              <w:tabs>
                <w:tab w:val="left" w:pos="709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C07E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8368" w:type="dxa"/>
            <w:gridSpan w:val="3"/>
            <w:shd w:val="clear" w:color="auto" w:fill="auto"/>
            <w:noWrap/>
            <w:vAlign w:val="bottom"/>
          </w:tcPr>
          <w:p w:rsidR="00F859D0" w:rsidRPr="001C07E1" w:rsidRDefault="00F859D0" w:rsidP="00692B04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C07E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Определя максималния размер на ангажиментите за разходи, които могат да бъдат поети през 202</w:t>
            </w:r>
            <w:r w:rsidR="00692B0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Pr="001C07E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г. които могат да бъдат поети през годината, като налични към края на годината поети ангажименти за разходи  – </w:t>
            </w:r>
            <w:r w:rsidRPr="001C07E1">
              <w:rPr>
                <w:rFonts w:ascii="Times New Roman" w:hAnsi="Times New Roman" w:cs="Times New Roman"/>
                <w:sz w:val="24"/>
                <w:szCs w:val="24"/>
                <w:lang w:val="ru-RU" w:eastAsia="pl-PL"/>
              </w:rPr>
              <w:t xml:space="preserve">50%  от </w:t>
            </w:r>
            <w:proofErr w:type="spellStart"/>
            <w:r w:rsidRPr="001C07E1">
              <w:rPr>
                <w:rFonts w:ascii="Times New Roman" w:hAnsi="Times New Roman" w:cs="Times New Roman"/>
                <w:sz w:val="24"/>
                <w:szCs w:val="24"/>
                <w:lang w:val="ru-RU" w:eastAsia="pl-PL"/>
              </w:rPr>
              <w:t>средногодишния</w:t>
            </w:r>
            <w:proofErr w:type="spellEnd"/>
            <w:r w:rsidRPr="001C07E1">
              <w:rPr>
                <w:rFonts w:ascii="Times New Roman" w:hAnsi="Times New Roman" w:cs="Times New Roman"/>
                <w:sz w:val="24"/>
                <w:szCs w:val="24"/>
                <w:lang w:val="ru-RU" w:eastAsia="pl-PL"/>
              </w:rPr>
              <w:t xml:space="preserve"> размер на </w:t>
            </w:r>
            <w:proofErr w:type="spellStart"/>
            <w:r w:rsidRPr="001C07E1">
              <w:rPr>
                <w:rFonts w:ascii="Times New Roman" w:hAnsi="Times New Roman" w:cs="Times New Roman"/>
                <w:sz w:val="24"/>
                <w:szCs w:val="24"/>
                <w:lang w:val="ru-RU" w:eastAsia="pl-PL"/>
              </w:rPr>
              <w:t>отчетените</w:t>
            </w:r>
            <w:proofErr w:type="spellEnd"/>
            <w:r w:rsidRPr="001C07E1">
              <w:rPr>
                <w:rFonts w:ascii="Times New Roman" w:hAnsi="Times New Roman" w:cs="Times New Roman"/>
                <w:sz w:val="24"/>
                <w:szCs w:val="24"/>
                <w:lang w:val="ru-RU" w:eastAsia="pl-PL"/>
              </w:rPr>
              <w:t xml:space="preserve"> </w:t>
            </w:r>
            <w:proofErr w:type="spellStart"/>
            <w:r w:rsidRPr="001C07E1">
              <w:rPr>
                <w:rFonts w:ascii="Times New Roman" w:hAnsi="Times New Roman" w:cs="Times New Roman"/>
                <w:sz w:val="24"/>
                <w:szCs w:val="24"/>
                <w:lang w:val="ru-RU" w:eastAsia="pl-PL"/>
              </w:rPr>
              <w:t>разходи</w:t>
            </w:r>
            <w:proofErr w:type="spellEnd"/>
            <w:r w:rsidRPr="001C07E1">
              <w:rPr>
                <w:rFonts w:ascii="Times New Roman" w:hAnsi="Times New Roman" w:cs="Times New Roman"/>
                <w:sz w:val="24"/>
                <w:szCs w:val="24"/>
                <w:lang w:val="ru-RU" w:eastAsia="pl-PL"/>
              </w:rPr>
              <w:t xml:space="preserve"> за </w:t>
            </w:r>
            <w:proofErr w:type="spellStart"/>
            <w:r w:rsidRPr="001C07E1">
              <w:rPr>
                <w:rFonts w:ascii="Times New Roman" w:hAnsi="Times New Roman" w:cs="Times New Roman"/>
                <w:sz w:val="24"/>
                <w:szCs w:val="24"/>
                <w:lang w:val="ru-RU" w:eastAsia="pl-PL"/>
              </w:rPr>
              <w:t>последните</w:t>
            </w:r>
            <w:proofErr w:type="spellEnd"/>
            <w:r w:rsidRPr="001C07E1">
              <w:rPr>
                <w:rFonts w:ascii="Times New Roman" w:hAnsi="Times New Roman" w:cs="Times New Roman"/>
                <w:sz w:val="24"/>
                <w:szCs w:val="24"/>
                <w:lang w:val="ru-RU" w:eastAsia="pl-PL"/>
              </w:rPr>
              <w:t xml:space="preserve"> </w:t>
            </w:r>
            <w:proofErr w:type="spellStart"/>
            <w:r w:rsidRPr="001C07E1">
              <w:rPr>
                <w:rFonts w:ascii="Times New Roman" w:hAnsi="Times New Roman" w:cs="Times New Roman"/>
                <w:sz w:val="24"/>
                <w:szCs w:val="24"/>
                <w:lang w:val="ru-RU" w:eastAsia="pl-PL"/>
              </w:rPr>
              <w:t>четири</w:t>
            </w:r>
            <w:proofErr w:type="spellEnd"/>
            <w:r w:rsidRPr="001C07E1">
              <w:rPr>
                <w:rFonts w:ascii="Times New Roman" w:hAnsi="Times New Roman" w:cs="Times New Roman"/>
                <w:sz w:val="24"/>
                <w:szCs w:val="24"/>
                <w:lang w:val="ru-RU" w:eastAsia="pl-PL"/>
              </w:rPr>
              <w:t xml:space="preserve"> </w:t>
            </w:r>
            <w:proofErr w:type="spellStart"/>
            <w:r w:rsidRPr="001C07E1">
              <w:rPr>
                <w:rFonts w:ascii="Times New Roman" w:hAnsi="Times New Roman" w:cs="Times New Roman"/>
                <w:sz w:val="24"/>
                <w:szCs w:val="24"/>
                <w:lang w:val="ru-RU" w:eastAsia="pl-PL"/>
              </w:rPr>
              <w:t>години</w:t>
            </w:r>
            <w:proofErr w:type="spellEnd"/>
            <w:r w:rsidRPr="001C07E1">
              <w:rPr>
                <w:rFonts w:ascii="Times New Roman" w:hAnsi="Times New Roman" w:cs="Times New Roman"/>
                <w:sz w:val="24"/>
                <w:szCs w:val="24"/>
                <w:lang w:val="ru-RU" w:eastAsia="pl-PL"/>
              </w:rPr>
              <w:t xml:space="preserve">, </w:t>
            </w:r>
            <w:proofErr w:type="spellStart"/>
            <w:r w:rsidRPr="001C07E1">
              <w:rPr>
                <w:rFonts w:ascii="Times New Roman" w:hAnsi="Times New Roman" w:cs="Times New Roman"/>
                <w:sz w:val="24"/>
                <w:szCs w:val="24"/>
                <w:lang w:val="ru-RU" w:eastAsia="pl-PL"/>
              </w:rPr>
              <w:t>ограничението</w:t>
            </w:r>
            <w:proofErr w:type="spellEnd"/>
            <w:r w:rsidRPr="001C07E1">
              <w:rPr>
                <w:rFonts w:ascii="Times New Roman" w:hAnsi="Times New Roman" w:cs="Times New Roman"/>
                <w:sz w:val="24"/>
                <w:szCs w:val="24"/>
                <w:lang w:val="ru-RU" w:eastAsia="pl-PL"/>
              </w:rPr>
              <w:t xml:space="preserve"> не се </w:t>
            </w:r>
            <w:proofErr w:type="spellStart"/>
            <w:r w:rsidRPr="001C07E1">
              <w:rPr>
                <w:rFonts w:ascii="Times New Roman" w:hAnsi="Times New Roman" w:cs="Times New Roman"/>
                <w:sz w:val="24"/>
                <w:szCs w:val="24"/>
                <w:lang w:val="ru-RU" w:eastAsia="pl-PL"/>
              </w:rPr>
              <w:t>прилага</w:t>
            </w:r>
            <w:proofErr w:type="spellEnd"/>
            <w:r w:rsidRPr="001C07E1">
              <w:rPr>
                <w:rFonts w:ascii="Times New Roman" w:hAnsi="Times New Roman" w:cs="Times New Roman"/>
                <w:sz w:val="24"/>
                <w:szCs w:val="24"/>
                <w:lang w:val="ru-RU" w:eastAsia="pl-PL"/>
              </w:rPr>
              <w:t xml:space="preserve"> за </w:t>
            </w:r>
            <w:proofErr w:type="spellStart"/>
            <w:r w:rsidRPr="001C07E1">
              <w:rPr>
                <w:rFonts w:ascii="Times New Roman" w:hAnsi="Times New Roman" w:cs="Times New Roman"/>
                <w:sz w:val="24"/>
                <w:szCs w:val="24"/>
                <w:lang w:val="ru-RU" w:eastAsia="pl-PL"/>
              </w:rPr>
              <w:t>ангажименти</w:t>
            </w:r>
            <w:proofErr w:type="spellEnd"/>
            <w:r w:rsidRPr="001C07E1">
              <w:rPr>
                <w:rFonts w:ascii="Times New Roman" w:hAnsi="Times New Roman" w:cs="Times New Roman"/>
                <w:sz w:val="24"/>
                <w:szCs w:val="24"/>
                <w:lang w:val="ru-RU" w:eastAsia="pl-PL"/>
              </w:rPr>
              <w:t xml:space="preserve"> за </w:t>
            </w:r>
            <w:proofErr w:type="spellStart"/>
            <w:r w:rsidRPr="001C07E1">
              <w:rPr>
                <w:rFonts w:ascii="Times New Roman" w:hAnsi="Times New Roman" w:cs="Times New Roman"/>
                <w:sz w:val="24"/>
                <w:szCs w:val="24"/>
                <w:lang w:val="ru-RU" w:eastAsia="pl-PL"/>
              </w:rPr>
              <w:t>разходи</w:t>
            </w:r>
            <w:proofErr w:type="spellEnd"/>
            <w:r w:rsidRPr="001C07E1">
              <w:rPr>
                <w:rFonts w:ascii="Times New Roman" w:hAnsi="Times New Roman" w:cs="Times New Roman"/>
                <w:sz w:val="24"/>
                <w:szCs w:val="24"/>
                <w:lang w:val="ru-RU" w:eastAsia="pl-PL"/>
              </w:rPr>
              <w:t xml:space="preserve">, </w:t>
            </w:r>
            <w:proofErr w:type="spellStart"/>
            <w:r w:rsidRPr="001C07E1">
              <w:rPr>
                <w:rFonts w:ascii="Times New Roman" w:hAnsi="Times New Roman" w:cs="Times New Roman"/>
                <w:sz w:val="24"/>
                <w:szCs w:val="24"/>
                <w:lang w:val="ru-RU" w:eastAsia="pl-PL"/>
              </w:rPr>
              <w:t>финансирани</w:t>
            </w:r>
            <w:proofErr w:type="spellEnd"/>
            <w:r w:rsidRPr="001C07E1">
              <w:rPr>
                <w:rFonts w:ascii="Times New Roman" w:hAnsi="Times New Roman" w:cs="Times New Roman"/>
                <w:sz w:val="24"/>
                <w:szCs w:val="24"/>
                <w:lang w:val="ru-RU" w:eastAsia="pl-PL"/>
              </w:rPr>
              <w:t xml:space="preserve"> за сметка на помощи и дарения </w:t>
            </w:r>
            <w:r w:rsidR="001C07E1" w:rsidRPr="001C07E1">
              <w:rPr>
                <w:rFonts w:ascii="Times New Roman" w:hAnsi="Times New Roman" w:cs="Times New Roman"/>
                <w:sz w:val="24"/>
                <w:szCs w:val="24"/>
                <w:lang w:val="ru-RU" w:eastAsia="pl-PL"/>
              </w:rPr>
              <w:t>-</w:t>
            </w:r>
            <w:r w:rsidRPr="001C07E1">
              <w:rPr>
                <w:rFonts w:ascii="Times New Roman" w:hAnsi="Times New Roman" w:cs="Times New Roman"/>
                <w:sz w:val="24"/>
                <w:szCs w:val="24"/>
                <w:lang w:val="ru-RU" w:eastAsia="pl-PL"/>
              </w:rPr>
              <w:t xml:space="preserve">  </w:t>
            </w:r>
            <w:r w:rsidR="001C07E1" w:rsidRPr="001C07E1">
              <w:rPr>
                <w:rFonts w:ascii="Times New Roman" w:hAnsi="Times New Roman" w:cs="Times New Roman"/>
                <w:sz w:val="24"/>
                <w:szCs w:val="24"/>
                <w:lang w:val="ru-RU" w:eastAsia="pl-PL"/>
              </w:rPr>
              <w:t>3 </w:t>
            </w:r>
            <w:r w:rsidR="00FB10FA">
              <w:rPr>
                <w:rFonts w:ascii="Times New Roman" w:hAnsi="Times New Roman" w:cs="Times New Roman"/>
                <w:sz w:val="24"/>
                <w:szCs w:val="24"/>
                <w:lang w:val="ru-RU" w:eastAsia="pl-PL"/>
              </w:rPr>
              <w:t>897</w:t>
            </w:r>
            <w:r w:rsidR="001C07E1" w:rsidRPr="001C07E1">
              <w:rPr>
                <w:rFonts w:ascii="Times New Roman" w:hAnsi="Times New Roman" w:cs="Times New Roman"/>
                <w:sz w:val="24"/>
                <w:szCs w:val="24"/>
                <w:lang w:val="ru-RU" w:eastAsia="pl-PL"/>
              </w:rPr>
              <w:t xml:space="preserve"> </w:t>
            </w:r>
            <w:r w:rsidR="00FB10FA">
              <w:rPr>
                <w:rFonts w:ascii="Times New Roman" w:hAnsi="Times New Roman" w:cs="Times New Roman"/>
                <w:sz w:val="24"/>
                <w:szCs w:val="24"/>
                <w:lang w:val="ru-RU" w:eastAsia="pl-PL"/>
              </w:rPr>
              <w:t>308</w:t>
            </w:r>
            <w:r w:rsidRPr="001C07E1">
              <w:rPr>
                <w:rFonts w:ascii="Times New Roman" w:hAnsi="Times New Roman" w:cs="Times New Roman"/>
                <w:sz w:val="24"/>
                <w:szCs w:val="24"/>
                <w:lang w:val="ru-RU" w:eastAsia="pl-PL"/>
              </w:rPr>
              <w:t xml:space="preserve"> </w:t>
            </w:r>
            <w:proofErr w:type="spellStart"/>
            <w:r w:rsidRPr="001C07E1">
              <w:rPr>
                <w:rFonts w:ascii="Times New Roman" w:hAnsi="Times New Roman" w:cs="Times New Roman"/>
                <w:sz w:val="24"/>
                <w:szCs w:val="24"/>
                <w:lang w:val="ru-RU" w:eastAsia="pl-PL"/>
              </w:rPr>
              <w:t>лв</w:t>
            </w:r>
            <w:proofErr w:type="spellEnd"/>
            <w:r w:rsidRPr="001C07E1">
              <w:rPr>
                <w:rFonts w:ascii="Times New Roman" w:hAnsi="Times New Roman" w:cs="Times New Roman"/>
                <w:sz w:val="24"/>
                <w:szCs w:val="24"/>
                <w:lang w:val="ru-RU" w:eastAsia="pl-PL"/>
              </w:rPr>
              <w:t>.</w:t>
            </w:r>
          </w:p>
        </w:tc>
        <w:tc>
          <w:tcPr>
            <w:tcW w:w="555" w:type="dxa"/>
            <w:shd w:val="clear" w:color="auto" w:fill="auto"/>
            <w:noWrap/>
            <w:vAlign w:val="center"/>
          </w:tcPr>
          <w:p w:rsidR="00F859D0" w:rsidRPr="001C07E1" w:rsidRDefault="00F859D0" w:rsidP="00F859D0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  <w:tr w:rsidR="00F859D0" w:rsidRPr="001C07E1" w:rsidTr="00F859D0">
        <w:trPr>
          <w:trHeight w:val="150"/>
        </w:trPr>
        <w:tc>
          <w:tcPr>
            <w:tcW w:w="440" w:type="dxa"/>
            <w:shd w:val="clear" w:color="auto" w:fill="auto"/>
            <w:noWrap/>
            <w:vAlign w:val="bottom"/>
          </w:tcPr>
          <w:p w:rsidR="00F859D0" w:rsidRPr="001C07E1" w:rsidRDefault="00F859D0" w:rsidP="00F859D0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5" w:type="dxa"/>
            <w:shd w:val="clear" w:color="auto" w:fill="auto"/>
            <w:noWrap/>
          </w:tcPr>
          <w:p w:rsidR="00F859D0" w:rsidRPr="001C07E1" w:rsidRDefault="00F859D0" w:rsidP="00F859D0">
            <w:pPr>
              <w:tabs>
                <w:tab w:val="left" w:pos="709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C07E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8368" w:type="dxa"/>
            <w:gridSpan w:val="3"/>
            <w:shd w:val="clear" w:color="auto" w:fill="auto"/>
            <w:noWrap/>
            <w:vAlign w:val="bottom"/>
          </w:tcPr>
          <w:p w:rsidR="00F859D0" w:rsidRPr="001C07E1" w:rsidRDefault="00F859D0" w:rsidP="00F859D0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C07E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Определя макс</w:t>
            </w:r>
            <w:r w:rsidR="006E484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ималния размер на дълга – </w:t>
            </w:r>
          </w:p>
        </w:tc>
        <w:tc>
          <w:tcPr>
            <w:tcW w:w="555" w:type="dxa"/>
            <w:shd w:val="clear" w:color="auto" w:fill="auto"/>
            <w:noWrap/>
            <w:vAlign w:val="center"/>
          </w:tcPr>
          <w:p w:rsidR="00F859D0" w:rsidRPr="001C07E1" w:rsidRDefault="00F859D0" w:rsidP="00F859D0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  <w:tr w:rsidR="00F859D0" w:rsidRPr="001C07E1" w:rsidTr="00F859D0">
        <w:trPr>
          <w:trHeight w:val="150"/>
        </w:trPr>
        <w:tc>
          <w:tcPr>
            <w:tcW w:w="440" w:type="dxa"/>
            <w:shd w:val="clear" w:color="auto" w:fill="auto"/>
            <w:noWrap/>
            <w:vAlign w:val="bottom"/>
          </w:tcPr>
          <w:p w:rsidR="00F859D0" w:rsidRPr="001C07E1" w:rsidRDefault="00F859D0" w:rsidP="00F859D0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5" w:type="dxa"/>
            <w:shd w:val="clear" w:color="auto" w:fill="auto"/>
            <w:noWrap/>
          </w:tcPr>
          <w:p w:rsidR="00F859D0" w:rsidRPr="001C07E1" w:rsidRDefault="00F859D0" w:rsidP="001C07E1">
            <w:pPr>
              <w:tabs>
                <w:tab w:val="left" w:pos="709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C07E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1C07E1" w:rsidRPr="001C07E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Pr="001C07E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368" w:type="dxa"/>
            <w:gridSpan w:val="3"/>
            <w:shd w:val="clear" w:color="auto" w:fill="auto"/>
            <w:noWrap/>
            <w:vAlign w:val="bottom"/>
          </w:tcPr>
          <w:p w:rsidR="00F859D0" w:rsidRPr="001C07E1" w:rsidRDefault="00F859D0" w:rsidP="00F859D0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C07E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Оправомощава кмета да извършва компенсирани промени:</w:t>
            </w:r>
          </w:p>
        </w:tc>
        <w:tc>
          <w:tcPr>
            <w:tcW w:w="555" w:type="dxa"/>
            <w:shd w:val="clear" w:color="auto" w:fill="auto"/>
            <w:noWrap/>
            <w:vAlign w:val="center"/>
          </w:tcPr>
          <w:p w:rsidR="00F859D0" w:rsidRPr="001C07E1" w:rsidRDefault="00F859D0" w:rsidP="00F859D0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  <w:tr w:rsidR="00F859D0" w:rsidRPr="000C402E" w:rsidTr="00F859D0">
        <w:trPr>
          <w:trHeight w:val="150"/>
        </w:trPr>
        <w:tc>
          <w:tcPr>
            <w:tcW w:w="440" w:type="dxa"/>
            <w:shd w:val="clear" w:color="auto" w:fill="auto"/>
            <w:noWrap/>
            <w:vAlign w:val="bottom"/>
          </w:tcPr>
          <w:p w:rsidR="00F859D0" w:rsidRPr="000C402E" w:rsidRDefault="00F859D0" w:rsidP="00F859D0">
            <w:pPr>
              <w:tabs>
                <w:tab w:val="left" w:pos="709"/>
              </w:tabs>
              <w:rPr>
                <w:lang w:eastAsia="pl-PL"/>
              </w:rPr>
            </w:pPr>
          </w:p>
        </w:tc>
        <w:tc>
          <w:tcPr>
            <w:tcW w:w="975" w:type="dxa"/>
            <w:shd w:val="clear" w:color="auto" w:fill="auto"/>
            <w:noWrap/>
          </w:tcPr>
          <w:p w:rsidR="00F859D0" w:rsidRPr="000C402E" w:rsidRDefault="00F859D0" w:rsidP="001C07E1">
            <w:pPr>
              <w:tabs>
                <w:tab w:val="left" w:pos="709"/>
              </w:tabs>
              <w:jc w:val="right"/>
              <w:rPr>
                <w:lang w:eastAsia="pl-PL"/>
              </w:rPr>
            </w:pPr>
            <w:r w:rsidRPr="000C402E">
              <w:rPr>
                <w:lang w:eastAsia="pl-PL"/>
              </w:rPr>
              <w:t>1</w:t>
            </w:r>
            <w:r w:rsidR="001C07E1">
              <w:rPr>
                <w:lang w:eastAsia="pl-PL"/>
              </w:rPr>
              <w:t>5</w:t>
            </w:r>
            <w:r w:rsidRPr="000C402E">
              <w:rPr>
                <w:lang w:eastAsia="pl-PL"/>
              </w:rPr>
              <w:t>.1.</w:t>
            </w:r>
          </w:p>
        </w:tc>
        <w:tc>
          <w:tcPr>
            <w:tcW w:w="8368" w:type="dxa"/>
            <w:gridSpan w:val="3"/>
            <w:shd w:val="clear" w:color="auto" w:fill="auto"/>
            <w:noWrap/>
            <w:vAlign w:val="bottom"/>
          </w:tcPr>
          <w:p w:rsidR="00F859D0" w:rsidRPr="000C402E" w:rsidRDefault="00F859D0" w:rsidP="00F859D0">
            <w:pPr>
              <w:tabs>
                <w:tab w:val="left" w:pos="709"/>
              </w:tabs>
              <w:rPr>
                <w:lang w:eastAsia="pl-PL"/>
              </w:rPr>
            </w:pPr>
            <w:r w:rsidRPr="000C402E">
              <w:rPr>
                <w:lang w:eastAsia="pl-PL"/>
              </w:rPr>
              <w:t xml:space="preserve">В частта за делегираните от държавата дейности – между утвърдените показатели за разходите в рамките на една дейност, с изключение на дейностите на делегиран бюджет, при условие, че не се нарушават стандартите за </w:t>
            </w:r>
            <w:r w:rsidRPr="0001758F">
              <w:rPr>
                <w:lang w:eastAsia="pl-PL"/>
              </w:rPr>
              <w:t>делегираните</w:t>
            </w:r>
            <w:r w:rsidRPr="000C402E">
              <w:rPr>
                <w:lang w:eastAsia="pl-PL"/>
              </w:rPr>
              <w:t xml:space="preserve"> от държавата дейности и няма просрочени задължения в съответната делегирана дейност;</w:t>
            </w:r>
            <w:r w:rsidRPr="000C402E">
              <w:rPr>
                <w:color w:val="000000"/>
                <w:lang w:val="pl-PL" w:eastAsia="pl-PL"/>
              </w:rPr>
              <w:t xml:space="preserve"> </w:t>
            </w:r>
          </w:p>
        </w:tc>
        <w:tc>
          <w:tcPr>
            <w:tcW w:w="555" w:type="dxa"/>
            <w:shd w:val="clear" w:color="auto" w:fill="auto"/>
            <w:noWrap/>
            <w:vAlign w:val="center"/>
          </w:tcPr>
          <w:p w:rsidR="00F859D0" w:rsidRPr="000C402E" w:rsidRDefault="00F859D0" w:rsidP="00F859D0">
            <w:pPr>
              <w:tabs>
                <w:tab w:val="left" w:pos="709"/>
              </w:tabs>
              <w:rPr>
                <w:lang w:val="pl-PL" w:eastAsia="pl-PL"/>
              </w:rPr>
            </w:pPr>
          </w:p>
        </w:tc>
      </w:tr>
      <w:tr w:rsidR="00F859D0" w:rsidRPr="000C402E" w:rsidTr="00F859D0">
        <w:trPr>
          <w:trHeight w:val="150"/>
        </w:trPr>
        <w:tc>
          <w:tcPr>
            <w:tcW w:w="440" w:type="dxa"/>
            <w:shd w:val="clear" w:color="auto" w:fill="auto"/>
            <w:noWrap/>
            <w:vAlign w:val="bottom"/>
          </w:tcPr>
          <w:p w:rsidR="00F859D0" w:rsidRPr="000C402E" w:rsidRDefault="00F859D0" w:rsidP="00F859D0">
            <w:pPr>
              <w:tabs>
                <w:tab w:val="left" w:pos="709"/>
              </w:tabs>
              <w:rPr>
                <w:lang w:eastAsia="pl-PL"/>
              </w:rPr>
            </w:pPr>
          </w:p>
        </w:tc>
        <w:tc>
          <w:tcPr>
            <w:tcW w:w="975" w:type="dxa"/>
            <w:shd w:val="clear" w:color="auto" w:fill="auto"/>
            <w:noWrap/>
          </w:tcPr>
          <w:p w:rsidR="00F859D0" w:rsidRPr="000C402E" w:rsidRDefault="00F859D0" w:rsidP="001C07E1">
            <w:pPr>
              <w:tabs>
                <w:tab w:val="left" w:pos="709"/>
              </w:tabs>
              <w:jc w:val="right"/>
              <w:rPr>
                <w:lang w:eastAsia="pl-PL"/>
              </w:rPr>
            </w:pPr>
            <w:r w:rsidRPr="000C402E">
              <w:rPr>
                <w:lang w:eastAsia="pl-PL"/>
              </w:rPr>
              <w:t>1</w:t>
            </w:r>
            <w:r w:rsidR="001C07E1">
              <w:rPr>
                <w:lang w:eastAsia="pl-PL"/>
              </w:rPr>
              <w:t>5</w:t>
            </w:r>
            <w:r w:rsidRPr="000C402E">
              <w:rPr>
                <w:lang w:eastAsia="pl-PL"/>
              </w:rPr>
              <w:t>.2.</w:t>
            </w:r>
          </w:p>
        </w:tc>
        <w:tc>
          <w:tcPr>
            <w:tcW w:w="8368" w:type="dxa"/>
            <w:gridSpan w:val="3"/>
            <w:shd w:val="clear" w:color="auto" w:fill="auto"/>
            <w:noWrap/>
            <w:vAlign w:val="bottom"/>
          </w:tcPr>
          <w:p w:rsidR="00F859D0" w:rsidRPr="000C402E" w:rsidRDefault="00F859D0" w:rsidP="00F859D0">
            <w:pPr>
              <w:tabs>
                <w:tab w:val="left" w:pos="709"/>
              </w:tabs>
              <w:rPr>
                <w:lang w:eastAsia="pl-PL"/>
              </w:rPr>
            </w:pPr>
            <w:r w:rsidRPr="000C402E">
              <w:rPr>
                <w:lang w:eastAsia="pl-PL"/>
              </w:rPr>
              <w:t>В частта за местните дейности – между утвърдените разходи в рамките на една дейност или от една дейност в друга, без да изменя общия размер на разходите за функция.</w:t>
            </w:r>
          </w:p>
        </w:tc>
        <w:tc>
          <w:tcPr>
            <w:tcW w:w="555" w:type="dxa"/>
            <w:shd w:val="clear" w:color="auto" w:fill="auto"/>
            <w:noWrap/>
            <w:vAlign w:val="center"/>
          </w:tcPr>
          <w:p w:rsidR="00F859D0" w:rsidRPr="000C402E" w:rsidRDefault="00F859D0" w:rsidP="00F859D0">
            <w:pPr>
              <w:tabs>
                <w:tab w:val="left" w:pos="709"/>
              </w:tabs>
              <w:rPr>
                <w:lang w:val="pl-PL" w:eastAsia="pl-PL"/>
              </w:rPr>
            </w:pPr>
          </w:p>
        </w:tc>
      </w:tr>
      <w:tr w:rsidR="00F859D0" w:rsidRPr="000C402E" w:rsidTr="00F859D0">
        <w:trPr>
          <w:trHeight w:val="150"/>
        </w:trPr>
        <w:tc>
          <w:tcPr>
            <w:tcW w:w="440" w:type="dxa"/>
            <w:shd w:val="clear" w:color="auto" w:fill="auto"/>
            <w:noWrap/>
            <w:vAlign w:val="bottom"/>
          </w:tcPr>
          <w:p w:rsidR="00F859D0" w:rsidRPr="000C402E" w:rsidRDefault="00F859D0" w:rsidP="00F859D0">
            <w:pPr>
              <w:tabs>
                <w:tab w:val="left" w:pos="709"/>
              </w:tabs>
              <w:rPr>
                <w:lang w:eastAsia="pl-PL"/>
              </w:rPr>
            </w:pPr>
          </w:p>
        </w:tc>
        <w:tc>
          <w:tcPr>
            <w:tcW w:w="975" w:type="dxa"/>
            <w:shd w:val="clear" w:color="auto" w:fill="auto"/>
            <w:noWrap/>
          </w:tcPr>
          <w:p w:rsidR="00F859D0" w:rsidRPr="000C402E" w:rsidRDefault="00F859D0" w:rsidP="001C07E1">
            <w:pPr>
              <w:tabs>
                <w:tab w:val="left" w:pos="709"/>
              </w:tabs>
              <w:jc w:val="right"/>
              <w:rPr>
                <w:lang w:eastAsia="pl-PL"/>
              </w:rPr>
            </w:pPr>
            <w:r w:rsidRPr="000C402E">
              <w:rPr>
                <w:lang w:eastAsia="pl-PL"/>
              </w:rPr>
              <w:t>1</w:t>
            </w:r>
            <w:r w:rsidR="001C07E1">
              <w:rPr>
                <w:lang w:eastAsia="pl-PL"/>
              </w:rPr>
              <w:t>5</w:t>
            </w:r>
            <w:r w:rsidRPr="000C402E">
              <w:rPr>
                <w:lang w:eastAsia="pl-PL"/>
              </w:rPr>
              <w:t>.3.</w:t>
            </w:r>
          </w:p>
        </w:tc>
        <w:tc>
          <w:tcPr>
            <w:tcW w:w="8368" w:type="dxa"/>
            <w:gridSpan w:val="3"/>
            <w:shd w:val="clear" w:color="auto" w:fill="auto"/>
            <w:noWrap/>
            <w:vAlign w:val="bottom"/>
          </w:tcPr>
          <w:p w:rsidR="00F859D0" w:rsidRPr="000C402E" w:rsidRDefault="00F859D0" w:rsidP="00F859D0">
            <w:pPr>
              <w:tabs>
                <w:tab w:val="left" w:pos="709"/>
              </w:tabs>
              <w:rPr>
                <w:lang w:eastAsia="pl-PL"/>
              </w:rPr>
            </w:pPr>
            <w:r w:rsidRPr="000C402E">
              <w:rPr>
                <w:lang w:eastAsia="pl-PL"/>
              </w:rPr>
              <w:t>Да актуализира общинския бюджет с размера на постъпилите и разходвани средства</w:t>
            </w:r>
          </w:p>
          <w:p w:rsidR="00F859D0" w:rsidRPr="000C402E" w:rsidRDefault="00F859D0" w:rsidP="00F859D0">
            <w:pPr>
              <w:tabs>
                <w:tab w:val="left" w:pos="709"/>
              </w:tabs>
              <w:rPr>
                <w:lang w:eastAsia="pl-PL"/>
              </w:rPr>
            </w:pPr>
            <w:r w:rsidRPr="000C402E">
              <w:rPr>
                <w:lang w:eastAsia="pl-PL"/>
              </w:rPr>
              <w:t>от дарения и спонсорства, в съответствие с волята на дарителите и спонсорите.</w:t>
            </w:r>
          </w:p>
        </w:tc>
        <w:tc>
          <w:tcPr>
            <w:tcW w:w="555" w:type="dxa"/>
            <w:shd w:val="clear" w:color="auto" w:fill="auto"/>
            <w:noWrap/>
            <w:vAlign w:val="center"/>
          </w:tcPr>
          <w:p w:rsidR="00F859D0" w:rsidRPr="000C402E" w:rsidRDefault="00F859D0" w:rsidP="00F859D0">
            <w:pPr>
              <w:tabs>
                <w:tab w:val="left" w:pos="709"/>
              </w:tabs>
              <w:rPr>
                <w:lang w:val="pl-PL" w:eastAsia="pl-PL"/>
              </w:rPr>
            </w:pPr>
          </w:p>
        </w:tc>
      </w:tr>
      <w:tr w:rsidR="00F859D0" w:rsidRPr="000C402E" w:rsidTr="00F859D0">
        <w:trPr>
          <w:trHeight w:val="150"/>
        </w:trPr>
        <w:tc>
          <w:tcPr>
            <w:tcW w:w="440" w:type="dxa"/>
            <w:shd w:val="clear" w:color="auto" w:fill="auto"/>
            <w:noWrap/>
            <w:vAlign w:val="bottom"/>
          </w:tcPr>
          <w:p w:rsidR="00F859D0" w:rsidRPr="000C402E" w:rsidRDefault="00F859D0" w:rsidP="00F859D0">
            <w:pPr>
              <w:tabs>
                <w:tab w:val="left" w:pos="709"/>
              </w:tabs>
              <w:rPr>
                <w:lang w:eastAsia="pl-PL"/>
              </w:rPr>
            </w:pPr>
          </w:p>
        </w:tc>
        <w:tc>
          <w:tcPr>
            <w:tcW w:w="975" w:type="dxa"/>
            <w:shd w:val="clear" w:color="auto" w:fill="auto"/>
            <w:noWrap/>
          </w:tcPr>
          <w:p w:rsidR="00F859D0" w:rsidRPr="000C402E" w:rsidRDefault="00F859D0" w:rsidP="001C07E1">
            <w:pPr>
              <w:tabs>
                <w:tab w:val="left" w:pos="709"/>
              </w:tabs>
              <w:jc w:val="right"/>
              <w:rPr>
                <w:lang w:eastAsia="pl-PL"/>
              </w:rPr>
            </w:pPr>
            <w:r w:rsidRPr="000C402E">
              <w:rPr>
                <w:lang w:eastAsia="pl-PL"/>
              </w:rPr>
              <w:t>1</w:t>
            </w:r>
            <w:r w:rsidR="001C07E1">
              <w:rPr>
                <w:lang w:eastAsia="pl-PL"/>
              </w:rPr>
              <w:t>5</w:t>
            </w:r>
            <w:r w:rsidRPr="000C402E">
              <w:rPr>
                <w:lang w:eastAsia="pl-PL"/>
              </w:rPr>
              <w:t>.4</w:t>
            </w:r>
          </w:p>
        </w:tc>
        <w:tc>
          <w:tcPr>
            <w:tcW w:w="8368" w:type="dxa"/>
            <w:gridSpan w:val="3"/>
            <w:shd w:val="clear" w:color="auto" w:fill="auto"/>
            <w:noWrap/>
            <w:vAlign w:val="bottom"/>
          </w:tcPr>
          <w:p w:rsidR="00F859D0" w:rsidRPr="000C402E" w:rsidRDefault="00F859D0" w:rsidP="00AB03AB">
            <w:pPr>
              <w:tabs>
                <w:tab w:val="left" w:pos="709"/>
              </w:tabs>
              <w:rPr>
                <w:lang w:eastAsia="pl-PL"/>
              </w:rPr>
            </w:pPr>
            <w:r w:rsidRPr="000C402E">
              <w:rPr>
                <w:lang w:eastAsia="pl-PL"/>
              </w:rPr>
              <w:t xml:space="preserve">Да използва през годината, заемообразно средствата от </w:t>
            </w:r>
            <w:r w:rsidR="00AB03AB">
              <w:rPr>
                <w:lang w:eastAsia="pl-PL"/>
              </w:rPr>
              <w:t>ОА</w:t>
            </w:r>
            <w:r w:rsidRPr="000C402E">
              <w:rPr>
                <w:lang w:eastAsia="pl-PL"/>
              </w:rPr>
              <w:t>, за извършване на разходи по други дейности и проекти, като до края на бюджетната година средствата трябва да бъдат възстановени.</w:t>
            </w:r>
          </w:p>
        </w:tc>
        <w:tc>
          <w:tcPr>
            <w:tcW w:w="555" w:type="dxa"/>
            <w:shd w:val="clear" w:color="auto" w:fill="auto"/>
            <w:noWrap/>
            <w:vAlign w:val="center"/>
          </w:tcPr>
          <w:p w:rsidR="00F859D0" w:rsidRPr="000C402E" w:rsidRDefault="00F859D0" w:rsidP="00F859D0">
            <w:pPr>
              <w:tabs>
                <w:tab w:val="left" w:pos="709"/>
              </w:tabs>
              <w:rPr>
                <w:lang w:val="pl-PL" w:eastAsia="pl-PL"/>
              </w:rPr>
            </w:pPr>
          </w:p>
        </w:tc>
      </w:tr>
      <w:tr w:rsidR="00F859D0" w:rsidRPr="000C402E" w:rsidTr="00F859D0">
        <w:trPr>
          <w:trHeight w:val="150"/>
        </w:trPr>
        <w:tc>
          <w:tcPr>
            <w:tcW w:w="440" w:type="dxa"/>
            <w:shd w:val="clear" w:color="auto" w:fill="auto"/>
            <w:noWrap/>
            <w:vAlign w:val="bottom"/>
          </w:tcPr>
          <w:p w:rsidR="00F859D0" w:rsidRPr="000C402E" w:rsidRDefault="00F859D0" w:rsidP="00F859D0">
            <w:pPr>
              <w:tabs>
                <w:tab w:val="left" w:pos="709"/>
              </w:tabs>
              <w:rPr>
                <w:lang w:eastAsia="pl-PL"/>
              </w:rPr>
            </w:pPr>
          </w:p>
        </w:tc>
        <w:tc>
          <w:tcPr>
            <w:tcW w:w="975" w:type="dxa"/>
            <w:shd w:val="clear" w:color="auto" w:fill="auto"/>
            <w:noWrap/>
          </w:tcPr>
          <w:p w:rsidR="00F859D0" w:rsidRPr="000C402E" w:rsidRDefault="00F859D0" w:rsidP="001C07E1">
            <w:pPr>
              <w:tabs>
                <w:tab w:val="left" w:pos="709"/>
              </w:tabs>
              <w:jc w:val="right"/>
              <w:rPr>
                <w:lang w:eastAsia="pl-PL"/>
              </w:rPr>
            </w:pPr>
            <w:r w:rsidRPr="000C402E">
              <w:rPr>
                <w:lang w:eastAsia="pl-PL"/>
              </w:rPr>
              <w:t>1</w:t>
            </w:r>
            <w:r w:rsidR="001C07E1">
              <w:rPr>
                <w:lang w:eastAsia="pl-PL"/>
              </w:rPr>
              <w:t>6</w:t>
            </w:r>
            <w:r w:rsidRPr="000C402E">
              <w:rPr>
                <w:lang w:eastAsia="pl-PL"/>
              </w:rPr>
              <w:t>.</w:t>
            </w:r>
          </w:p>
        </w:tc>
        <w:tc>
          <w:tcPr>
            <w:tcW w:w="8368" w:type="dxa"/>
            <w:gridSpan w:val="3"/>
            <w:shd w:val="clear" w:color="auto" w:fill="auto"/>
            <w:noWrap/>
            <w:vAlign w:val="bottom"/>
          </w:tcPr>
          <w:p w:rsidR="00F859D0" w:rsidRPr="000C402E" w:rsidRDefault="00F859D0" w:rsidP="00F859D0">
            <w:pPr>
              <w:tabs>
                <w:tab w:val="left" w:pos="709"/>
              </w:tabs>
              <w:rPr>
                <w:lang w:eastAsia="pl-PL"/>
              </w:rPr>
            </w:pPr>
            <w:r w:rsidRPr="000C402E">
              <w:rPr>
                <w:lang w:eastAsia="pl-PL"/>
              </w:rPr>
              <w:t>Възлага на кмета:</w:t>
            </w:r>
          </w:p>
        </w:tc>
        <w:tc>
          <w:tcPr>
            <w:tcW w:w="555" w:type="dxa"/>
            <w:shd w:val="clear" w:color="auto" w:fill="auto"/>
            <w:noWrap/>
            <w:vAlign w:val="center"/>
          </w:tcPr>
          <w:p w:rsidR="00F859D0" w:rsidRPr="000C402E" w:rsidRDefault="00F859D0" w:rsidP="00F859D0">
            <w:pPr>
              <w:tabs>
                <w:tab w:val="left" w:pos="709"/>
              </w:tabs>
              <w:rPr>
                <w:lang w:val="pl-PL" w:eastAsia="pl-PL"/>
              </w:rPr>
            </w:pPr>
          </w:p>
        </w:tc>
      </w:tr>
      <w:tr w:rsidR="00F859D0" w:rsidRPr="000C402E" w:rsidTr="00F859D0">
        <w:trPr>
          <w:trHeight w:val="150"/>
        </w:trPr>
        <w:tc>
          <w:tcPr>
            <w:tcW w:w="440" w:type="dxa"/>
            <w:shd w:val="clear" w:color="auto" w:fill="auto"/>
            <w:noWrap/>
            <w:vAlign w:val="bottom"/>
          </w:tcPr>
          <w:p w:rsidR="00F859D0" w:rsidRPr="000C402E" w:rsidRDefault="00F859D0" w:rsidP="00F859D0">
            <w:pPr>
              <w:tabs>
                <w:tab w:val="left" w:pos="709"/>
              </w:tabs>
              <w:rPr>
                <w:lang w:eastAsia="pl-PL"/>
              </w:rPr>
            </w:pPr>
          </w:p>
        </w:tc>
        <w:tc>
          <w:tcPr>
            <w:tcW w:w="975" w:type="dxa"/>
            <w:shd w:val="clear" w:color="auto" w:fill="auto"/>
            <w:noWrap/>
          </w:tcPr>
          <w:p w:rsidR="00F859D0" w:rsidRPr="000C402E" w:rsidRDefault="00F859D0" w:rsidP="001C07E1">
            <w:pPr>
              <w:tabs>
                <w:tab w:val="left" w:pos="709"/>
              </w:tabs>
              <w:jc w:val="right"/>
              <w:rPr>
                <w:lang w:eastAsia="pl-PL"/>
              </w:rPr>
            </w:pPr>
            <w:r w:rsidRPr="000C402E">
              <w:rPr>
                <w:lang w:eastAsia="pl-PL"/>
              </w:rPr>
              <w:t>1</w:t>
            </w:r>
            <w:r w:rsidR="001C07E1">
              <w:rPr>
                <w:lang w:eastAsia="pl-PL"/>
              </w:rPr>
              <w:t>6</w:t>
            </w:r>
            <w:r w:rsidRPr="000C402E">
              <w:rPr>
                <w:lang w:val="pl-PL" w:eastAsia="pl-PL"/>
              </w:rPr>
              <w:t>.</w:t>
            </w:r>
            <w:r w:rsidRPr="000C402E">
              <w:rPr>
                <w:lang w:eastAsia="pl-PL"/>
              </w:rPr>
              <w:t>1.</w:t>
            </w:r>
          </w:p>
        </w:tc>
        <w:tc>
          <w:tcPr>
            <w:tcW w:w="8368" w:type="dxa"/>
            <w:gridSpan w:val="3"/>
            <w:shd w:val="clear" w:color="auto" w:fill="auto"/>
            <w:noWrap/>
            <w:vAlign w:val="bottom"/>
          </w:tcPr>
          <w:p w:rsidR="00F859D0" w:rsidRPr="00657FD9" w:rsidRDefault="00F859D0" w:rsidP="00F859D0">
            <w:pPr>
              <w:tabs>
                <w:tab w:val="left" w:pos="709"/>
              </w:tabs>
              <w:rPr>
                <w:lang w:eastAsia="pl-PL"/>
              </w:rPr>
            </w:pPr>
            <w:r w:rsidRPr="00657FD9">
              <w:rPr>
                <w:lang w:eastAsia="pl-PL"/>
              </w:rPr>
              <w:t>Да определи бюджетите на разпоредителите с бюджет от по-ниска степен и да утвърди бюджетите на разпоредителите с бюджет от по-ниска степен.</w:t>
            </w:r>
          </w:p>
        </w:tc>
        <w:tc>
          <w:tcPr>
            <w:tcW w:w="555" w:type="dxa"/>
            <w:shd w:val="clear" w:color="auto" w:fill="auto"/>
            <w:noWrap/>
            <w:vAlign w:val="bottom"/>
          </w:tcPr>
          <w:p w:rsidR="00F859D0" w:rsidRPr="000C402E" w:rsidRDefault="00F859D0" w:rsidP="00F859D0">
            <w:pPr>
              <w:tabs>
                <w:tab w:val="left" w:pos="709"/>
              </w:tabs>
              <w:rPr>
                <w:lang w:val="pl-PL" w:eastAsia="pl-PL"/>
              </w:rPr>
            </w:pPr>
          </w:p>
        </w:tc>
      </w:tr>
      <w:tr w:rsidR="00F859D0" w:rsidRPr="000C402E" w:rsidTr="00F859D0">
        <w:trPr>
          <w:trHeight w:val="150"/>
        </w:trPr>
        <w:tc>
          <w:tcPr>
            <w:tcW w:w="440" w:type="dxa"/>
            <w:shd w:val="clear" w:color="auto" w:fill="auto"/>
            <w:noWrap/>
            <w:vAlign w:val="bottom"/>
          </w:tcPr>
          <w:p w:rsidR="00F859D0" w:rsidRPr="000C402E" w:rsidRDefault="00F859D0" w:rsidP="00F859D0">
            <w:pPr>
              <w:tabs>
                <w:tab w:val="left" w:pos="709"/>
              </w:tabs>
              <w:rPr>
                <w:lang w:eastAsia="pl-PL"/>
              </w:rPr>
            </w:pPr>
          </w:p>
        </w:tc>
        <w:tc>
          <w:tcPr>
            <w:tcW w:w="975" w:type="dxa"/>
            <w:shd w:val="clear" w:color="auto" w:fill="auto"/>
            <w:noWrap/>
          </w:tcPr>
          <w:p w:rsidR="00F859D0" w:rsidRPr="000C402E" w:rsidRDefault="00F859D0" w:rsidP="001C07E1">
            <w:pPr>
              <w:tabs>
                <w:tab w:val="left" w:pos="709"/>
              </w:tabs>
              <w:jc w:val="right"/>
              <w:rPr>
                <w:lang w:eastAsia="pl-PL"/>
              </w:rPr>
            </w:pPr>
            <w:r w:rsidRPr="000C402E">
              <w:rPr>
                <w:lang w:eastAsia="pl-PL"/>
              </w:rPr>
              <w:t>1</w:t>
            </w:r>
            <w:r w:rsidR="001C07E1">
              <w:rPr>
                <w:lang w:eastAsia="pl-PL"/>
              </w:rPr>
              <w:t>6</w:t>
            </w:r>
            <w:r w:rsidRPr="000C402E">
              <w:rPr>
                <w:lang w:eastAsia="pl-PL"/>
              </w:rPr>
              <w:t>.2.</w:t>
            </w:r>
          </w:p>
        </w:tc>
        <w:tc>
          <w:tcPr>
            <w:tcW w:w="8368" w:type="dxa"/>
            <w:gridSpan w:val="3"/>
            <w:shd w:val="clear" w:color="auto" w:fill="auto"/>
            <w:noWrap/>
            <w:vAlign w:val="bottom"/>
          </w:tcPr>
          <w:p w:rsidR="00F859D0" w:rsidRPr="000C402E" w:rsidRDefault="00F859D0" w:rsidP="00F859D0">
            <w:pPr>
              <w:tabs>
                <w:tab w:val="left" w:pos="709"/>
              </w:tabs>
              <w:rPr>
                <w:lang w:eastAsia="pl-PL"/>
              </w:rPr>
            </w:pPr>
            <w:r w:rsidRPr="000C402E">
              <w:rPr>
                <w:lang w:eastAsia="pl-PL"/>
              </w:rPr>
              <w:t>Да организира разпределението на бюджета по тримесечия и да утвърди разпределението.</w:t>
            </w:r>
          </w:p>
        </w:tc>
        <w:tc>
          <w:tcPr>
            <w:tcW w:w="555" w:type="dxa"/>
            <w:shd w:val="clear" w:color="auto" w:fill="auto"/>
            <w:noWrap/>
            <w:vAlign w:val="bottom"/>
          </w:tcPr>
          <w:p w:rsidR="00F859D0" w:rsidRPr="000C402E" w:rsidRDefault="00F859D0" w:rsidP="00F859D0">
            <w:pPr>
              <w:tabs>
                <w:tab w:val="left" w:pos="709"/>
              </w:tabs>
              <w:rPr>
                <w:lang w:val="pl-PL" w:eastAsia="pl-PL"/>
              </w:rPr>
            </w:pPr>
          </w:p>
        </w:tc>
      </w:tr>
      <w:tr w:rsidR="00F859D0" w:rsidRPr="000C402E" w:rsidTr="00F859D0">
        <w:trPr>
          <w:trHeight w:val="150"/>
        </w:trPr>
        <w:tc>
          <w:tcPr>
            <w:tcW w:w="440" w:type="dxa"/>
            <w:shd w:val="clear" w:color="auto" w:fill="auto"/>
            <w:noWrap/>
            <w:vAlign w:val="bottom"/>
          </w:tcPr>
          <w:p w:rsidR="00F859D0" w:rsidRPr="000C402E" w:rsidRDefault="00F859D0" w:rsidP="00F859D0">
            <w:pPr>
              <w:tabs>
                <w:tab w:val="left" w:pos="709"/>
              </w:tabs>
              <w:rPr>
                <w:lang w:eastAsia="pl-PL"/>
              </w:rPr>
            </w:pPr>
          </w:p>
        </w:tc>
        <w:tc>
          <w:tcPr>
            <w:tcW w:w="975" w:type="dxa"/>
            <w:shd w:val="clear" w:color="auto" w:fill="auto"/>
            <w:noWrap/>
          </w:tcPr>
          <w:p w:rsidR="00F859D0" w:rsidRPr="000C402E" w:rsidRDefault="00F859D0" w:rsidP="001C07E1">
            <w:pPr>
              <w:tabs>
                <w:tab w:val="left" w:pos="709"/>
              </w:tabs>
              <w:jc w:val="right"/>
              <w:rPr>
                <w:lang w:eastAsia="pl-PL"/>
              </w:rPr>
            </w:pPr>
            <w:r w:rsidRPr="000C402E">
              <w:rPr>
                <w:lang w:eastAsia="pl-PL"/>
              </w:rPr>
              <w:t>1</w:t>
            </w:r>
            <w:r w:rsidR="001C07E1">
              <w:rPr>
                <w:lang w:eastAsia="pl-PL"/>
              </w:rPr>
              <w:t>6</w:t>
            </w:r>
            <w:r w:rsidRPr="000C402E">
              <w:rPr>
                <w:lang w:eastAsia="pl-PL"/>
              </w:rPr>
              <w:t>.3.</w:t>
            </w:r>
          </w:p>
        </w:tc>
        <w:tc>
          <w:tcPr>
            <w:tcW w:w="8368" w:type="dxa"/>
            <w:gridSpan w:val="3"/>
            <w:shd w:val="clear" w:color="auto" w:fill="auto"/>
            <w:noWrap/>
            <w:vAlign w:val="bottom"/>
          </w:tcPr>
          <w:p w:rsidR="00F859D0" w:rsidRPr="000C402E" w:rsidRDefault="00F859D0" w:rsidP="00F859D0">
            <w:pPr>
              <w:tabs>
                <w:tab w:val="left" w:pos="709"/>
              </w:tabs>
              <w:rPr>
                <w:lang w:eastAsia="pl-PL"/>
              </w:rPr>
            </w:pPr>
            <w:r w:rsidRPr="000C402E">
              <w:rPr>
                <w:lang w:eastAsia="pl-PL"/>
              </w:rPr>
              <w:t>Да информира ОбС в случай на отклонение от средния темп на нарастване на разходите за местни дейности и да предлага конкретни мерки за трайно увеличаване на бюджетните приходи и/или трайно намаляване на бюджетните разходи.</w:t>
            </w:r>
          </w:p>
        </w:tc>
        <w:tc>
          <w:tcPr>
            <w:tcW w:w="555" w:type="dxa"/>
            <w:shd w:val="clear" w:color="auto" w:fill="auto"/>
            <w:noWrap/>
            <w:vAlign w:val="bottom"/>
          </w:tcPr>
          <w:p w:rsidR="00F859D0" w:rsidRPr="000C402E" w:rsidRDefault="00F859D0" w:rsidP="00F859D0">
            <w:pPr>
              <w:tabs>
                <w:tab w:val="left" w:pos="709"/>
              </w:tabs>
              <w:rPr>
                <w:lang w:val="pl-PL" w:eastAsia="pl-PL"/>
              </w:rPr>
            </w:pPr>
          </w:p>
        </w:tc>
      </w:tr>
      <w:tr w:rsidR="00F859D0" w:rsidRPr="000C402E" w:rsidTr="00F859D0">
        <w:trPr>
          <w:trHeight w:val="150"/>
        </w:trPr>
        <w:tc>
          <w:tcPr>
            <w:tcW w:w="440" w:type="dxa"/>
            <w:shd w:val="clear" w:color="auto" w:fill="auto"/>
            <w:noWrap/>
            <w:vAlign w:val="bottom"/>
          </w:tcPr>
          <w:p w:rsidR="00F859D0" w:rsidRPr="000C402E" w:rsidRDefault="00F859D0" w:rsidP="00F859D0">
            <w:pPr>
              <w:tabs>
                <w:tab w:val="left" w:pos="709"/>
              </w:tabs>
              <w:rPr>
                <w:lang w:val="pl-PL" w:eastAsia="pl-PL"/>
              </w:rPr>
            </w:pPr>
          </w:p>
        </w:tc>
        <w:tc>
          <w:tcPr>
            <w:tcW w:w="975" w:type="dxa"/>
            <w:shd w:val="clear" w:color="auto" w:fill="auto"/>
            <w:noWrap/>
          </w:tcPr>
          <w:p w:rsidR="00F859D0" w:rsidRPr="000C402E" w:rsidRDefault="00F859D0" w:rsidP="001C07E1">
            <w:pPr>
              <w:tabs>
                <w:tab w:val="left" w:pos="709"/>
              </w:tabs>
              <w:jc w:val="right"/>
              <w:rPr>
                <w:lang w:eastAsia="pl-PL"/>
              </w:rPr>
            </w:pPr>
            <w:r w:rsidRPr="000C402E">
              <w:rPr>
                <w:lang w:eastAsia="pl-PL"/>
              </w:rPr>
              <w:t>1</w:t>
            </w:r>
            <w:r w:rsidR="001C07E1">
              <w:rPr>
                <w:lang w:eastAsia="pl-PL"/>
              </w:rPr>
              <w:t>7</w:t>
            </w:r>
            <w:r w:rsidRPr="000C402E">
              <w:rPr>
                <w:lang w:eastAsia="pl-PL"/>
              </w:rPr>
              <w:t>.</w:t>
            </w:r>
          </w:p>
        </w:tc>
        <w:tc>
          <w:tcPr>
            <w:tcW w:w="8368" w:type="dxa"/>
            <w:gridSpan w:val="3"/>
            <w:shd w:val="clear" w:color="auto" w:fill="auto"/>
            <w:noWrap/>
            <w:vAlign w:val="bottom"/>
          </w:tcPr>
          <w:p w:rsidR="00F859D0" w:rsidRPr="000C402E" w:rsidRDefault="00F859D0" w:rsidP="00F859D0">
            <w:pPr>
              <w:jc w:val="both"/>
              <w:rPr>
                <w:lang w:val="ru-RU"/>
              </w:rPr>
            </w:pPr>
            <w:proofErr w:type="spellStart"/>
            <w:r w:rsidRPr="000C402E">
              <w:rPr>
                <w:lang w:val="ru-RU"/>
              </w:rPr>
              <w:t>Упълномощава</w:t>
            </w:r>
            <w:proofErr w:type="spellEnd"/>
            <w:r w:rsidRPr="000C402E">
              <w:rPr>
                <w:lang w:val="ru-RU"/>
              </w:rPr>
              <w:t xml:space="preserve"> </w:t>
            </w:r>
            <w:proofErr w:type="spellStart"/>
            <w:r w:rsidRPr="000C402E">
              <w:rPr>
                <w:lang w:val="ru-RU"/>
              </w:rPr>
              <w:t>кмета</w:t>
            </w:r>
            <w:proofErr w:type="spellEnd"/>
            <w:r w:rsidRPr="000C402E">
              <w:rPr>
                <w:lang w:val="ru-RU"/>
              </w:rPr>
              <w:t xml:space="preserve"> на </w:t>
            </w:r>
            <w:proofErr w:type="spellStart"/>
            <w:r w:rsidRPr="000C402E">
              <w:rPr>
                <w:lang w:val="ru-RU"/>
              </w:rPr>
              <w:t>общината</w:t>
            </w:r>
            <w:proofErr w:type="spellEnd"/>
            <w:r w:rsidRPr="000C402E">
              <w:rPr>
                <w:lang w:val="ru-RU"/>
              </w:rPr>
              <w:t xml:space="preserve"> да </w:t>
            </w:r>
            <w:proofErr w:type="spellStart"/>
            <w:r w:rsidRPr="000C402E">
              <w:rPr>
                <w:lang w:val="ru-RU"/>
              </w:rPr>
              <w:t>предоставя</w:t>
            </w:r>
            <w:proofErr w:type="spellEnd"/>
            <w:r w:rsidRPr="000C402E">
              <w:rPr>
                <w:lang w:val="ru-RU"/>
              </w:rPr>
              <w:t xml:space="preserve"> </w:t>
            </w:r>
            <w:proofErr w:type="spellStart"/>
            <w:r w:rsidRPr="000C402E">
              <w:rPr>
                <w:lang w:val="ru-RU"/>
              </w:rPr>
              <w:t>временни</w:t>
            </w:r>
            <w:proofErr w:type="spellEnd"/>
            <w:r w:rsidRPr="000C402E">
              <w:rPr>
                <w:lang w:val="ru-RU"/>
              </w:rPr>
              <w:t xml:space="preserve"> </w:t>
            </w:r>
            <w:proofErr w:type="spellStart"/>
            <w:r w:rsidRPr="000C402E">
              <w:rPr>
                <w:lang w:val="ru-RU"/>
              </w:rPr>
              <w:t>безлихвени</w:t>
            </w:r>
            <w:proofErr w:type="spellEnd"/>
            <w:r w:rsidRPr="000C402E">
              <w:rPr>
                <w:lang w:val="ru-RU"/>
              </w:rPr>
              <w:t xml:space="preserve"> </w:t>
            </w:r>
            <w:proofErr w:type="spellStart"/>
            <w:r w:rsidRPr="000C402E">
              <w:rPr>
                <w:lang w:val="ru-RU"/>
              </w:rPr>
              <w:t>заеми</w:t>
            </w:r>
            <w:proofErr w:type="spellEnd"/>
            <w:r w:rsidRPr="000C402E">
              <w:rPr>
                <w:lang w:val="ru-RU"/>
              </w:rPr>
              <w:t xml:space="preserve"> от временно </w:t>
            </w:r>
            <w:proofErr w:type="spellStart"/>
            <w:r w:rsidRPr="000C402E">
              <w:rPr>
                <w:lang w:val="ru-RU"/>
              </w:rPr>
              <w:t>свободни</w:t>
            </w:r>
            <w:proofErr w:type="spellEnd"/>
            <w:r w:rsidRPr="000C402E">
              <w:rPr>
                <w:lang w:val="ru-RU"/>
              </w:rPr>
              <w:t xml:space="preserve"> средства по </w:t>
            </w:r>
            <w:proofErr w:type="spellStart"/>
            <w:r w:rsidRPr="000C402E">
              <w:rPr>
                <w:lang w:val="ru-RU"/>
              </w:rPr>
              <w:t>общинския</w:t>
            </w:r>
            <w:proofErr w:type="spellEnd"/>
            <w:r w:rsidRPr="000C402E">
              <w:rPr>
                <w:lang w:val="ru-RU"/>
              </w:rPr>
              <w:t xml:space="preserve"> бюджет и от </w:t>
            </w:r>
            <w:proofErr w:type="spellStart"/>
            <w:r w:rsidRPr="000C402E">
              <w:rPr>
                <w:lang w:val="ru-RU"/>
              </w:rPr>
              <w:t>сметкитте</w:t>
            </w:r>
            <w:proofErr w:type="spellEnd"/>
            <w:r w:rsidRPr="000C402E">
              <w:rPr>
                <w:lang w:val="ru-RU"/>
              </w:rPr>
              <w:t xml:space="preserve"> за средства от ЕС за </w:t>
            </w:r>
            <w:proofErr w:type="spellStart"/>
            <w:r w:rsidRPr="000C402E">
              <w:rPr>
                <w:lang w:val="ru-RU"/>
              </w:rPr>
              <w:t>плащания</w:t>
            </w:r>
            <w:proofErr w:type="spellEnd"/>
            <w:r w:rsidRPr="000C402E">
              <w:rPr>
                <w:lang w:val="ru-RU"/>
              </w:rPr>
              <w:t xml:space="preserve"> по </w:t>
            </w:r>
            <w:proofErr w:type="spellStart"/>
            <w:r w:rsidRPr="000C402E">
              <w:rPr>
                <w:lang w:val="ru-RU"/>
              </w:rPr>
              <w:t>проекти</w:t>
            </w:r>
            <w:proofErr w:type="spellEnd"/>
            <w:r w:rsidRPr="000C402E">
              <w:rPr>
                <w:lang w:val="ru-RU"/>
              </w:rPr>
              <w:t xml:space="preserve">, </w:t>
            </w:r>
            <w:proofErr w:type="spellStart"/>
            <w:r w:rsidRPr="000C402E">
              <w:rPr>
                <w:lang w:val="ru-RU"/>
              </w:rPr>
              <w:t>финансирани</w:t>
            </w:r>
            <w:proofErr w:type="spellEnd"/>
            <w:r w:rsidRPr="000C402E">
              <w:rPr>
                <w:lang w:val="ru-RU"/>
              </w:rPr>
              <w:t xml:space="preserve"> </w:t>
            </w:r>
            <w:proofErr w:type="spellStart"/>
            <w:r w:rsidRPr="000C402E">
              <w:rPr>
                <w:lang w:val="ru-RU"/>
              </w:rPr>
              <w:t>със</w:t>
            </w:r>
            <w:proofErr w:type="spellEnd"/>
            <w:r w:rsidRPr="000C402E">
              <w:rPr>
                <w:lang w:val="ru-RU"/>
              </w:rPr>
              <w:t xml:space="preserve"> средства от ЕС, по </w:t>
            </w:r>
            <w:proofErr w:type="spellStart"/>
            <w:r w:rsidRPr="000C402E">
              <w:rPr>
                <w:lang w:val="ru-RU"/>
              </w:rPr>
              <w:t>международни</w:t>
            </w:r>
            <w:proofErr w:type="spellEnd"/>
            <w:r w:rsidRPr="000C402E">
              <w:rPr>
                <w:lang w:val="ru-RU"/>
              </w:rPr>
              <w:t xml:space="preserve">, </w:t>
            </w:r>
            <w:proofErr w:type="spellStart"/>
            <w:r w:rsidRPr="000C402E">
              <w:rPr>
                <w:lang w:val="ru-RU"/>
              </w:rPr>
              <w:t>национални</w:t>
            </w:r>
            <w:proofErr w:type="spellEnd"/>
            <w:r w:rsidRPr="000C402E">
              <w:rPr>
                <w:lang w:val="ru-RU"/>
              </w:rPr>
              <w:t xml:space="preserve"> и </w:t>
            </w:r>
            <w:proofErr w:type="spellStart"/>
            <w:r w:rsidRPr="000C402E">
              <w:rPr>
                <w:lang w:val="ru-RU"/>
              </w:rPr>
              <w:t>други</w:t>
            </w:r>
            <w:proofErr w:type="spellEnd"/>
            <w:r w:rsidRPr="000C402E">
              <w:rPr>
                <w:lang w:val="ru-RU"/>
              </w:rPr>
              <w:t xml:space="preserve"> </w:t>
            </w:r>
            <w:proofErr w:type="spellStart"/>
            <w:r w:rsidRPr="000C402E">
              <w:rPr>
                <w:lang w:val="ru-RU"/>
              </w:rPr>
              <w:t>програми</w:t>
            </w:r>
            <w:proofErr w:type="spellEnd"/>
            <w:r w:rsidRPr="000C402E">
              <w:rPr>
                <w:lang w:val="ru-RU"/>
              </w:rPr>
              <w:t>.</w:t>
            </w:r>
          </w:p>
        </w:tc>
        <w:tc>
          <w:tcPr>
            <w:tcW w:w="555" w:type="dxa"/>
            <w:shd w:val="clear" w:color="auto" w:fill="auto"/>
            <w:noWrap/>
            <w:vAlign w:val="bottom"/>
          </w:tcPr>
          <w:p w:rsidR="00F859D0" w:rsidRPr="000C402E" w:rsidRDefault="00F859D0" w:rsidP="00F859D0">
            <w:pPr>
              <w:tabs>
                <w:tab w:val="left" w:pos="709"/>
              </w:tabs>
              <w:rPr>
                <w:lang w:val="pl-PL" w:eastAsia="pl-PL"/>
              </w:rPr>
            </w:pPr>
          </w:p>
        </w:tc>
      </w:tr>
      <w:tr w:rsidR="00F859D0" w:rsidRPr="000C402E" w:rsidTr="00F859D0">
        <w:trPr>
          <w:trHeight w:val="150"/>
        </w:trPr>
        <w:tc>
          <w:tcPr>
            <w:tcW w:w="440" w:type="dxa"/>
            <w:shd w:val="clear" w:color="auto" w:fill="auto"/>
            <w:noWrap/>
            <w:vAlign w:val="bottom"/>
          </w:tcPr>
          <w:p w:rsidR="00F859D0" w:rsidRPr="000C402E" w:rsidRDefault="00F859D0" w:rsidP="00F859D0">
            <w:pPr>
              <w:tabs>
                <w:tab w:val="left" w:pos="709"/>
              </w:tabs>
              <w:rPr>
                <w:lang w:val="pl-PL" w:eastAsia="pl-PL"/>
              </w:rPr>
            </w:pPr>
          </w:p>
        </w:tc>
        <w:tc>
          <w:tcPr>
            <w:tcW w:w="975" w:type="dxa"/>
            <w:shd w:val="clear" w:color="auto" w:fill="auto"/>
            <w:noWrap/>
          </w:tcPr>
          <w:p w:rsidR="00F859D0" w:rsidRPr="000C402E" w:rsidRDefault="00F859D0" w:rsidP="001C07E1">
            <w:pPr>
              <w:tabs>
                <w:tab w:val="left" w:pos="709"/>
              </w:tabs>
              <w:jc w:val="right"/>
              <w:rPr>
                <w:lang w:eastAsia="pl-PL"/>
              </w:rPr>
            </w:pPr>
            <w:r w:rsidRPr="000C402E">
              <w:rPr>
                <w:lang w:eastAsia="pl-PL"/>
              </w:rPr>
              <w:t>1</w:t>
            </w:r>
            <w:r w:rsidR="001C07E1">
              <w:rPr>
                <w:lang w:eastAsia="pl-PL"/>
              </w:rPr>
              <w:t>7</w:t>
            </w:r>
            <w:r w:rsidRPr="000C402E">
              <w:rPr>
                <w:lang w:eastAsia="pl-PL"/>
              </w:rPr>
              <w:t>.1.</w:t>
            </w:r>
          </w:p>
        </w:tc>
        <w:tc>
          <w:tcPr>
            <w:tcW w:w="8368" w:type="dxa"/>
            <w:gridSpan w:val="3"/>
            <w:shd w:val="clear" w:color="auto" w:fill="auto"/>
            <w:noWrap/>
            <w:vAlign w:val="bottom"/>
          </w:tcPr>
          <w:p w:rsidR="00F859D0" w:rsidRPr="000C402E" w:rsidRDefault="00F859D0" w:rsidP="000720F1">
            <w:pPr>
              <w:jc w:val="both"/>
              <w:rPr>
                <w:lang w:val="ru-RU"/>
              </w:rPr>
            </w:pPr>
            <w:r w:rsidRPr="000C402E">
              <w:rPr>
                <w:lang w:val="ru-RU"/>
              </w:rPr>
              <w:t xml:space="preserve">За </w:t>
            </w:r>
            <w:proofErr w:type="spellStart"/>
            <w:r w:rsidRPr="000C402E">
              <w:rPr>
                <w:lang w:val="ru-RU"/>
              </w:rPr>
              <w:t>всеки</w:t>
            </w:r>
            <w:proofErr w:type="spellEnd"/>
            <w:r w:rsidRPr="000C402E">
              <w:rPr>
                <w:lang w:val="ru-RU"/>
              </w:rPr>
              <w:t xml:space="preserve"> отделен с</w:t>
            </w:r>
            <w:r w:rsidRPr="000C402E">
              <w:t>л</w:t>
            </w:r>
            <w:proofErr w:type="spellStart"/>
            <w:r w:rsidRPr="000C402E">
              <w:rPr>
                <w:lang w:val="ru-RU"/>
              </w:rPr>
              <w:t>учай</w:t>
            </w:r>
            <w:proofErr w:type="spellEnd"/>
            <w:r w:rsidRPr="000C402E">
              <w:rPr>
                <w:lang w:val="ru-RU"/>
              </w:rPr>
              <w:t xml:space="preserve"> </w:t>
            </w:r>
            <w:proofErr w:type="spellStart"/>
            <w:r w:rsidRPr="000C402E">
              <w:rPr>
                <w:lang w:val="ru-RU"/>
              </w:rPr>
              <w:t>кметът</w:t>
            </w:r>
            <w:proofErr w:type="spellEnd"/>
            <w:r w:rsidRPr="000C402E">
              <w:rPr>
                <w:lang w:val="ru-RU"/>
              </w:rPr>
              <w:t xml:space="preserve"> на </w:t>
            </w:r>
            <w:proofErr w:type="spellStart"/>
            <w:r w:rsidRPr="000C402E">
              <w:rPr>
                <w:lang w:val="ru-RU"/>
              </w:rPr>
              <w:t>общината</w:t>
            </w:r>
            <w:proofErr w:type="spellEnd"/>
            <w:r w:rsidRPr="000C402E">
              <w:rPr>
                <w:lang w:val="ru-RU"/>
              </w:rPr>
              <w:t xml:space="preserve"> </w:t>
            </w:r>
            <w:proofErr w:type="spellStart"/>
            <w:r w:rsidRPr="000C402E">
              <w:rPr>
                <w:lang w:val="ru-RU"/>
              </w:rPr>
              <w:t>определя</w:t>
            </w:r>
            <w:proofErr w:type="spellEnd"/>
            <w:r w:rsidRPr="000C402E">
              <w:rPr>
                <w:lang w:val="ru-RU"/>
              </w:rPr>
              <w:t xml:space="preserve"> или </w:t>
            </w:r>
            <w:proofErr w:type="spellStart"/>
            <w:r w:rsidRPr="000C402E">
              <w:rPr>
                <w:lang w:val="ru-RU"/>
              </w:rPr>
              <w:t>договаря</w:t>
            </w:r>
            <w:proofErr w:type="spellEnd"/>
            <w:r w:rsidRPr="000C402E">
              <w:rPr>
                <w:lang w:val="ru-RU"/>
              </w:rPr>
              <w:t xml:space="preserve"> срока на </w:t>
            </w:r>
            <w:proofErr w:type="spellStart"/>
            <w:r w:rsidRPr="000C402E">
              <w:rPr>
                <w:lang w:val="ru-RU"/>
              </w:rPr>
              <w:t>погасяване</w:t>
            </w:r>
            <w:proofErr w:type="spellEnd"/>
            <w:r w:rsidRPr="000C402E">
              <w:rPr>
                <w:lang w:val="ru-RU"/>
              </w:rPr>
              <w:t xml:space="preserve"> на </w:t>
            </w:r>
            <w:proofErr w:type="spellStart"/>
            <w:r w:rsidRPr="000C402E">
              <w:rPr>
                <w:lang w:val="ru-RU"/>
              </w:rPr>
              <w:t>заемите</w:t>
            </w:r>
            <w:proofErr w:type="spellEnd"/>
            <w:r w:rsidRPr="000C402E">
              <w:rPr>
                <w:lang w:val="ru-RU"/>
              </w:rPr>
              <w:t xml:space="preserve"> в </w:t>
            </w:r>
            <w:proofErr w:type="spellStart"/>
            <w:r w:rsidRPr="000C402E">
              <w:rPr>
                <w:lang w:val="ru-RU"/>
              </w:rPr>
              <w:t>съответствие</w:t>
            </w:r>
            <w:proofErr w:type="spellEnd"/>
            <w:r w:rsidRPr="000C402E">
              <w:rPr>
                <w:lang w:val="ru-RU"/>
              </w:rPr>
              <w:t xml:space="preserve"> с </w:t>
            </w:r>
            <w:proofErr w:type="spellStart"/>
            <w:r w:rsidRPr="000C402E">
              <w:rPr>
                <w:lang w:val="ru-RU"/>
              </w:rPr>
              <w:t>условията</w:t>
            </w:r>
            <w:proofErr w:type="spellEnd"/>
            <w:r w:rsidRPr="000C402E">
              <w:rPr>
                <w:lang w:val="ru-RU"/>
              </w:rPr>
              <w:t xml:space="preserve"> на </w:t>
            </w:r>
            <w:proofErr w:type="spellStart"/>
            <w:r w:rsidRPr="000C402E">
              <w:rPr>
                <w:lang w:val="ru-RU"/>
              </w:rPr>
              <w:t>финансиращата</w:t>
            </w:r>
            <w:proofErr w:type="spellEnd"/>
            <w:r w:rsidRPr="000C402E">
              <w:rPr>
                <w:lang w:val="ru-RU"/>
              </w:rPr>
              <w:t xml:space="preserve"> </w:t>
            </w:r>
            <w:proofErr w:type="spellStart"/>
            <w:r w:rsidRPr="000C402E">
              <w:rPr>
                <w:lang w:val="ru-RU"/>
              </w:rPr>
              <w:t>програма</w:t>
            </w:r>
            <w:proofErr w:type="spellEnd"/>
            <w:r w:rsidRPr="000C402E">
              <w:rPr>
                <w:lang w:val="ru-RU"/>
              </w:rPr>
              <w:t xml:space="preserve">, но не </w:t>
            </w:r>
            <w:proofErr w:type="spellStart"/>
            <w:r w:rsidRPr="000C402E">
              <w:rPr>
                <w:lang w:val="ru-RU"/>
              </w:rPr>
              <w:t>по-късно</w:t>
            </w:r>
            <w:proofErr w:type="spellEnd"/>
            <w:r w:rsidRPr="000C402E">
              <w:rPr>
                <w:lang w:val="ru-RU"/>
              </w:rPr>
              <w:t xml:space="preserve"> от края на 20</w:t>
            </w:r>
            <w:r>
              <w:rPr>
                <w:lang w:val="ru-RU"/>
              </w:rPr>
              <w:t>2</w:t>
            </w:r>
            <w:r w:rsidR="000720F1" w:rsidRPr="00514868">
              <w:t>4</w:t>
            </w:r>
            <w:r w:rsidRPr="000C402E">
              <w:rPr>
                <w:lang w:val="ru-RU"/>
              </w:rPr>
              <w:t xml:space="preserve"> г.</w:t>
            </w:r>
          </w:p>
        </w:tc>
        <w:tc>
          <w:tcPr>
            <w:tcW w:w="555" w:type="dxa"/>
            <w:shd w:val="clear" w:color="auto" w:fill="auto"/>
            <w:noWrap/>
            <w:vAlign w:val="bottom"/>
          </w:tcPr>
          <w:p w:rsidR="00F859D0" w:rsidRPr="000C402E" w:rsidRDefault="00F859D0" w:rsidP="00F859D0">
            <w:pPr>
              <w:tabs>
                <w:tab w:val="left" w:pos="709"/>
              </w:tabs>
              <w:rPr>
                <w:lang w:val="pl-PL" w:eastAsia="pl-PL"/>
              </w:rPr>
            </w:pPr>
          </w:p>
        </w:tc>
      </w:tr>
      <w:tr w:rsidR="00F859D0" w:rsidRPr="000C402E" w:rsidTr="00F859D0">
        <w:trPr>
          <w:trHeight w:val="150"/>
        </w:trPr>
        <w:tc>
          <w:tcPr>
            <w:tcW w:w="440" w:type="dxa"/>
            <w:shd w:val="clear" w:color="auto" w:fill="auto"/>
            <w:noWrap/>
            <w:vAlign w:val="bottom"/>
          </w:tcPr>
          <w:p w:rsidR="00F859D0" w:rsidRPr="000C402E" w:rsidRDefault="00F859D0" w:rsidP="00F859D0">
            <w:pPr>
              <w:tabs>
                <w:tab w:val="left" w:pos="709"/>
              </w:tabs>
              <w:rPr>
                <w:lang w:val="pl-PL" w:eastAsia="pl-PL"/>
              </w:rPr>
            </w:pPr>
          </w:p>
        </w:tc>
        <w:tc>
          <w:tcPr>
            <w:tcW w:w="975" w:type="dxa"/>
            <w:shd w:val="clear" w:color="auto" w:fill="auto"/>
            <w:noWrap/>
          </w:tcPr>
          <w:p w:rsidR="00F859D0" w:rsidRPr="000C402E" w:rsidRDefault="00F859D0" w:rsidP="001C07E1">
            <w:pPr>
              <w:tabs>
                <w:tab w:val="left" w:pos="709"/>
              </w:tabs>
              <w:jc w:val="right"/>
              <w:rPr>
                <w:lang w:eastAsia="pl-PL"/>
              </w:rPr>
            </w:pPr>
            <w:r w:rsidRPr="000C402E">
              <w:rPr>
                <w:lang w:eastAsia="pl-PL"/>
              </w:rPr>
              <w:t>1</w:t>
            </w:r>
            <w:r w:rsidR="001C07E1">
              <w:rPr>
                <w:lang w:eastAsia="pl-PL"/>
              </w:rPr>
              <w:t>7</w:t>
            </w:r>
            <w:r w:rsidRPr="000C402E">
              <w:rPr>
                <w:lang w:eastAsia="pl-PL"/>
              </w:rPr>
              <w:t>.2.</w:t>
            </w:r>
          </w:p>
        </w:tc>
        <w:tc>
          <w:tcPr>
            <w:tcW w:w="8368" w:type="dxa"/>
            <w:gridSpan w:val="3"/>
            <w:shd w:val="clear" w:color="auto" w:fill="auto"/>
            <w:noWrap/>
            <w:vAlign w:val="bottom"/>
          </w:tcPr>
          <w:p w:rsidR="00F859D0" w:rsidRPr="00657FD9" w:rsidRDefault="00F859D0" w:rsidP="00F859D0">
            <w:pPr>
              <w:jc w:val="both"/>
              <w:rPr>
                <w:lang w:val="ru-RU"/>
              </w:rPr>
            </w:pPr>
            <w:r w:rsidRPr="00657FD9">
              <w:rPr>
                <w:lang w:val="ru-RU"/>
              </w:rPr>
              <w:t xml:space="preserve">При </w:t>
            </w:r>
            <w:proofErr w:type="spellStart"/>
            <w:r w:rsidRPr="00657FD9">
              <w:rPr>
                <w:lang w:val="ru-RU"/>
              </w:rPr>
              <w:t>предоставянето</w:t>
            </w:r>
            <w:proofErr w:type="spellEnd"/>
            <w:r w:rsidRPr="00657FD9">
              <w:rPr>
                <w:lang w:val="ru-RU"/>
              </w:rPr>
              <w:t xml:space="preserve"> на </w:t>
            </w:r>
            <w:proofErr w:type="spellStart"/>
            <w:r w:rsidRPr="00657FD9">
              <w:rPr>
                <w:lang w:val="ru-RU"/>
              </w:rPr>
              <w:t>временни</w:t>
            </w:r>
            <w:proofErr w:type="spellEnd"/>
            <w:r w:rsidRPr="00657FD9">
              <w:rPr>
                <w:lang w:val="ru-RU"/>
              </w:rPr>
              <w:t xml:space="preserve"> </w:t>
            </w:r>
            <w:proofErr w:type="spellStart"/>
            <w:r w:rsidRPr="00657FD9">
              <w:rPr>
                <w:lang w:val="ru-RU"/>
              </w:rPr>
              <w:t>безлихвени</w:t>
            </w:r>
            <w:proofErr w:type="spellEnd"/>
            <w:r w:rsidRPr="00657FD9">
              <w:rPr>
                <w:lang w:val="ru-RU"/>
              </w:rPr>
              <w:t xml:space="preserve"> </w:t>
            </w:r>
            <w:proofErr w:type="spellStart"/>
            <w:r w:rsidRPr="00657FD9">
              <w:rPr>
                <w:lang w:val="ru-RU"/>
              </w:rPr>
              <w:t>заеми</w:t>
            </w:r>
            <w:proofErr w:type="spellEnd"/>
            <w:r w:rsidRPr="00657FD9">
              <w:rPr>
                <w:lang w:val="ru-RU"/>
              </w:rPr>
              <w:t xml:space="preserve"> от временно </w:t>
            </w:r>
            <w:proofErr w:type="spellStart"/>
            <w:r w:rsidRPr="00657FD9">
              <w:rPr>
                <w:lang w:val="ru-RU"/>
              </w:rPr>
              <w:t>свободни</w:t>
            </w:r>
            <w:proofErr w:type="spellEnd"/>
            <w:r w:rsidRPr="00657FD9">
              <w:rPr>
                <w:lang w:val="ru-RU"/>
              </w:rPr>
              <w:t xml:space="preserve"> средства по </w:t>
            </w:r>
            <w:proofErr w:type="spellStart"/>
            <w:r w:rsidRPr="00657FD9">
              <w:rPr>
                <w:lang w:val="ru-RU"/>
              </w:rPr>
              <w:t>общинския</w:t>
            </w:r>
            <w:proofErr w:type="spellEnd"/>
            <w:r w:rsidRPr="00657FD9">
              <w:rPr>
                <w:lang w:val="ru-RU"/>
              </w:rPr>
              <w:t xml:space="preserve"> бюджет да се </w:t>
            </w:r>
            <w:proofErr w:type="spellStart"/>
            <w:r w:rsidRPr="00657FD9">
              <w:rPr>
                <w:lang w:val="ru-RU"/>
              </w:rPr>
              <w:t>спазват</w:t>
            </w:r>
            <w:proofErr w:type="spellEnd"/>
            <w:r w:rsidRPr="00657FD9">
              <w:rPr>
                <w:lang w:val="ru-RU"/>
              </w:rPr>
              <w:t xml:space="preserve"> </w:t>
            </w:r>
            <w:proofErr w:type="spellStart"/>
            <w:r w:rsidRPr="00657FD9">
              <w:rPr>
                <w:lang w:val="ru-RU"/>
              </w:rPr>
              <w:t>изискванията</w:t>
            </w:r>
            <w:proofErr w:type="spellEnd"/>
            <w:r w:rsidRPr="00657FD9">
              <w:rPr>
                <w:lang w:val="ru-RU"/>
              </w:rPr>
              <w:t xml:space="preserve"> на чл. 126 от ЗПФ.</w:t>
            </w:r>
          </w:p>
        </w:tc>
        <w:tc>
          <w:tcPr>
            <w:tcW w:w="555" w:type="dxa"/>
            <w:shd w:val="clear" w:color="auto" w:fill="auto"/>
            <w:noWrap/>
            <w:vAlign w:val="bottom"/>
          </w:tcPr>
          <w:p w:rsidR="00F859D0" w:rsidRPr="000C402E" w:rsidRDefault="00F859D0" w:rsidP="00F859D0">
            <w:pPr>
              <w:tabs>
                <w:tab w:val="left" w:pos="709"/>
              </w:tabs>
              <w:rPr>
                <w:lang w:val="pl-PL" w:eastAsia="pl-PL"/>
              </w:rPr>
            </w:pPr>
          </w:p>
        </w:tc>
      </w:tr>
      <w:tr w:rsidR="00F859D0" w:rsidRPr="000C402E" w:rsidTr="00F859D0">
        <w:trPr>
          <w:trHeight w:val="150"/>
        </w:trPr>
        <w:tc>
          <w:tcPr>
            <w:tcW w:w="440" w:type="dxa"/>
            <w:shd w:val="clear" w:color="auto" w:fill="auto"/>
            <w:noWrap/>
            <w:vAlign w:val="bottom"/>
          </w:tcPr>
          <w:p w:rsidR="00F859D0" w:rsidRPr="000C402E" w:rsidRDefault="00F859D0" w:rsidP="00F859D0">
            <w:pPr>
              <w:tabs>
                <w:tab w:val="left" w:pos="709"/>
              </w:tabs>
              <w:rPr>
                <w:lang w:val="pl-PL" w:eastAsia="pl-PL"/>
              </w:rPr>
            </w:pPr>
          </w:p>
        </w:tc>
        <w:tc>
          <w:tcPr>
            <w:tcW w:w="975" w:type="dxa"/>
            <w:shd w:val="clear" w:color="auto" w:fill="auto"/>
            <w:noWrap/>
          </w:tcPr>
          <w:p w:rsidR="00F859D0" w:rsidRPr="000C402E" w:rsidRDefault="00F859D0" w:rsidP="001C07E1">
            <w:pPr>
              <w:tabs>
                <w:tab w:val="left" w:pos="709"/>
              </w:tabs>
              <w:jc w:val="right"/>
              <w:rPr>
                <w:lang w:eastAsia="pl-PL"/>
              </w:rPr>
            </w:pPr>
            <w:r w:rsidRPr="000C402E">
              <w:rPr>
                <w:lang w:eastAsia="pl-PL"/>
              </w:rPr>
              <w:t>1</w:t>
            </w:r>
            <w:r w:rsidR="001C07E1">
              <w:rPr>
                <w:lang w:eastAsia="pl-PL"/>
              </w:rPr>
              <w:t>7</w:t>
            </w:r>
            <w:r w:rsidRPr="000C402E">
              <w:rPr>
                <w:lang w:eastAsia="pl-PL"/>
              </w:rPr>
              <w:t>.3.</w:t>
            </w:r>
          </w:p>
        </w:tc>
        <w:tc>
          <w:tcPr>
            <w:tcW w:w="8368" w:type="dxa"/>
            <w:gridSpan w:val="3"/>
            <w:shd w:val="clear" w:color="auto" w:fill="auto"/>
            <w:noWrap/>
            <w:vAlign w:val="bottom"/>
          </w:tcPr>
          <w:p w:rsidR="00F859D0" w:rsidRPr="00657FD9" w:rsidRDefault="00F859D0" w:rsidP="00F859D0">
            <w:pPr>
              <w:jc w:val="both"/>
              <w:rPr>
                <w:lang w:val="ru-RU"/>
              </w:rPr>
            </w:pPr>
            <w:r w:rsidRPr="00657FD9">
              <w:rPr>
                <w:lang w:val="ru-RU"/>
              </w:rPr>
              <w:t xml:space="preserve">При </w:t>
            </w:r>
            <w:proofErr w:type="spellStart"/>
            <w:r w:rsidRPr="00657FD9">
              <w:rPr>
                <w:lang w:val="ru-RU"/>
              </w:rPr>
              <w:t>предоставянето</w:t>
            </w:r>
            <w:proofErr w:type="spellEnd"/>
            <w:r w:rsidRPr="00657FD9">
              <w:rPr>
                <w:lang w:val="ru-RU"/>
              </w:rPr>
              <w:t xml:space="preserve"> на средства от </w:t>
            </w:r>
            <w:proofErr w:type="spellStart"/>
            <w:r w:rsidRPr="00657FD9">
              <w:rPr>
                <w:lang w:val="ru-RU"/>
              </w:rPr>
              <w:t>сметките</w:t>
            </w:r>
            <w:proofErr w:type="spellEnd"/>
            <w:r w:rsidRPr="00657FD9">
              <w:rPr>
                <w:lang w:val="ru-RU"/>
              </w:rPr>
              <w:t xml:space="preserve"> за средства от ЕС да се </w:t>
            </w:r>
            <w:proofErr w:type="spellStart"/>
            <w:r w:rsidRPr="00657FD9">
              <w:rPr>
                <w:lang w:val="ru-RU"/>
              </w:rPr>
              <w:t>спазват</w:t>
            </w:r>
            <w:proofErr w:type="spellEnd"/>
            <w:r w:rsidRPr="00657FD9">
              <w:rPr>
                <w:lang w:val="ru-RU"/>
              </w:rPr>
              <w:t xml:space="preserve"> </w:t>
            </w:r>
            <w:proofErr w:type="spellStart"/>
            <w:r w:rsidRPr="00657FD9">
              <w:rPr>
                <w:lang w:val="ru-RU"/>
              </w:rPr>
              <w:t>изискванията</w:t>
            </w:r>
            <w:proofErr w:type="spellEnd"/>
            <w:r w:rsidRPr="00657FD9">
              <w:rPr>
                <w:lang w:val="ru-RU"/>
              </w:rPr>
              <w:t xml:space="preserve"> на чл. 104, ал. 1 от ЗПФ.</w:t>
            </w:r>
          </w:p>
        </w:tc>
        <w:tc>
          <w:tcPr>
            <w:tcW w:w="555" w:type="dxa"/>
            <w:shd w:val="clear" w:color="auto" w:fill="auto"/>
            <w:noWrap/>
            <w:vAlign w:val="bottom"/>
          </w:tcPr>
          <w:p w:rsidR="00F859D0" w:rsidRPr="000C402E" w:rsidRDefault="00F859D0" w:rsidP="00F859D0">
            <w:pPr>
              <w:tabs>
                <w:tab w:val="left" w:pos="709"/>
              </w:tabs>
              <w:rPr>
                <w:lang w:val="pl-PL" w:eastAsia="pl-PL"/>
              </w:rPr>
            </w:pPr>
          </w:p>
        </w:tc>
      </w:tr>
      <w:tr w:rsidR="00F859D0" w:rsidRPr="000C402E" w:rsidTr="00F859D0">
        <w:trPr>
          <w:trHeight w:val="150"/>
        </w:trPr>
        <w:tc>
          <w:tcPr>
            <w:tcW w:w="440" w:type="dxa"/>
            <w:shd w:val="clear" w:color="auto" w:fill="auto"/>
            <w:noWrap/>
            <w:vAlign w:val="bottom"/>
          </w:tcPr>
          <w:p w:rsidR="00F859D0" w:rsidRPr="000C402E" w:rsidRDefault="00F859D0" w:rsidP="00F859D0">
            <w:pPr>
              <w:tabs>
                <w:tab w:val="left" w:pos="709"/>
              </w:tabs>
              <w:rPr>
                <w:lang w:val="pl-PL" w:eastAsia="pl-PL"/>
              </w:rPr>
            </w:pPr>
          </w:p>
        </w:tc>
        <w:tc>
          <w:tcPr>
            <w:tcW w:w="975" w:type="dxa"/>
            <w:shd w:val="clear" w:color="auto" w:fill="auto"/>
            <w:noWrap/>
          </w:tcPr>
          <w:p w:rsidR="00F859D0" w:rsidRPr="000C402E" w:rsidRDefault="00F859D0" w:rsidP="001C07E1">
            <w:pPr>
              <w:tabs>
                <w:tab w:val="left" w:pos="709"/>
              </w:tabs>
              <w:jc w:val="right"/>
              <w:rPr>
                <w:lang w:eastAsia="pl-PL"/>
              </w:rPr>
            </w:pPr>
            <w:r w:rsidRPr="000C402E">
              <w:rPr>
                <w:lang w:eastAsia="pl-PL"/>
              </w:rPr>
              <w:t>1</w:t>
            </w:r>
            <w:r w:rsidR="001C07E1">
              <w:rPr>
                <w:lang w:eastAsia="pl-PL"/>
              </w:rPr>
              <w:t>7</w:t>
            </w:r>
            <w:r w:rsidRPr="000C402E">
              <w:rPr>
                <w:lang w:eastAsia="pl-PL"/>
              </w:rPr>
              <w:t>.4.</w:t>
            </w:r>
          </w:p>
        </w:tc>
        <w:tc>
          <w:tcPr>
            <w:tcW w:w="8368" w:type="dxa"/>
            <w:gridSpan w:val="3"/>
            <w:shd w:val="clear" w:color="auto" w:fill="auto"/>
            <w:noWrap/>
            <w:vAlign w:val="bottom"/>
          </w:tcPr>
          <w:p w:rsidR="00F859D0" w:rsidRPr="000C402E" w:rsidRDefault="00F859D0" w:rsidP="00F859D0">
            <w:pPr>
              <w:jc w:val="both"/>
              <w:rPr>
                <w:lang w:val="ru-RU"/>
              </w:rPr>
            </w:pPr>
            <w:proofErr w:type="spellStart"/>
            <w:r w:rsidRPr="000C402E">
              <w:rPr>
                <w:lang w:val="ru-RU"/>
              </w:rPr>
              <w:t>Във</w:t>
            </w:r>
            <w:proofErr w:type="spellEnd"/>
            <w:r w:rsidRPr="000C402E">
              <w:rPr>
                <w:lang w:val="ru-RU"/>
              </w:rPr>
              <w:t xml:space="preserve"> </w:t>
            </w:r>
            <w:proofErr w:type="spellStart"/>
            <w:r w:rsidRPr="000C402E">
              <w:rPr>
                <w:lang w:val="ru-RU"/>
              </w:rPr>
              <w:t>всички</w:t>
            </w:r>
            <w:proofErr w:type="spellEnd"/>
            <w:r w:rsidRPr="000C402E">
              <w:rPr>
                <w:lang w:val="ru-RU"/>
              </w:rPr>
              <w:t xml:space="preserve"> </w:t>
            </w:r>
            <w:proofErr w:type="spellStart"/>
            <w:r w:rsidRPr="000C402E">
              <w:rPr>
                <w:lang w:val="ru-RU"/>
              </w:rPr>
              <w:t>останали</w:t>
            </w:r>
            <w:proofErr w:type="spellEnd"/>
            <w:r w:rsidRPr="000C402E">
              <w:rPr>
                <w:lang w:val="ru-RU"/>
              </w:rPr>
              <w:t xml:space="preserve"> случаи, при </w:t>
            </w:r>
            <w:proofErr w:type="spellStart"/>
            <w:r w:rsidRPr="000C402E">
              <w:rPr>
                <w:lang w:val="ru-RU"/>
              </w:rPr>
              <w:t>възникване</w:t>
            </w:r>
            <w:proofErr w:type="spellEnd"/>
            <w:r w:rsidRPr="000C402E">
              <w:rPr>
                <w:lang w:val="ru-RU"/>
              </w:rPr>
              <w:t xml:space="preserve"> на </w:t>
            </w:r>
            <w:proofErr w:type="spellStart"/>
            <w:r w:rsidRPr="000C402E">
              <w:rPr>
                <w:lang w:val="ru-RU"/>
              </w:rPr>
              <w:t>потребност</w:t>
            </w:r>
            <w:proofErr w:type="spellEnd"/>
            <w:r w:rsidRPr="000C402E">
              <w:rPr>
                <w:lang w:val="ru-RU"/>
              </w:rPr>
              <w:t xml:space="preserve"> от </w:t>
            </w:r>
            <w:proofErr w:type="spellStart"/>
            <w:r w:rsidRPr="000C402E">
              <w:rPr>
                <w:lang w:val="ru-RU"/>
              </w:rPr>
              <w:t>предоставяне</w:t>
            </w:r>
            <w:proofErr w:type="spellEnd"/>
            <w:r w:rsidRPr="000C402E">
              <w:rPr>
                <w:lang w:val="ru-RU"/>
              </w:rPr>
              <w:t xml:space="preserve"> на </w:t>
            </w:r>
            <w:proofErr w:type="spellStart"/>
            <w:r w:rsidRPr="000C402E">
              <w:rPr>
                <w:lang w:val="ru-RU"/>
              </w:rPr>
              <w:t>временни</w:t>
            </w:r>
            <w:proofErr w:type="spellEnd"/>
            <w:r w:rsidRPr="000C402E">
              <w:rPr>
                <w:lang w:val="ru-RU"/>
              </w:rPr>
              <w:t xml:space="preserve"> </w:t>
            </w:r>
            <w:proofErr w:type="spellStart"/>
            <w:r w:rsidRPr="000C402E">
              <w:rPr>
                <w:lang w:val="ru-RU"/>
              </w:rPr>
              <w:t>безлихвени</w:t>
            </w:r>
            <w:proofErr w:type="spellEnd"/>
            <w:r w:rsidRPr="000C402E">
              <w:rPr>
                <w:lang w:val="ru-RU"/>
              </w:rPr>
              <w:t xml:space="preserve"> </w:t>
            </w:r>
            <w:proofErr w:type="spellStart"/>
            <w:r w:rsidRPr="000C402E">
              <w:rPr>
                <w:lang w:val="ru-RU"/>
              </w:rPr>
              <w:t>заеми</w:t>
            </w:r>
            <w:proofErr w:type="spellEnd"/>
            <w:r w:rsidRPr="000C402E">
              <w:rPr>
                <w:lang w:val="ru-RU"/>
              </w:rPr>
              <w:t xml:space="preserve">, </w:t>
            </w:r>
            <w:proofErr w:type="spellStart"/>
            <w:r w:rsidRPr="000C402E">
              <w:rPr>
                <w:lang w:val="ru-RU"/>
              </w:rPr>
              <w:t>кметът</w:t>
            </w:r>
            <w:proofErr w:type="spellEnd"/>
            <w:r w:rsidRPr="000C402E">
              <w:rPr>
                <w:lang w:val="ru-RU"/>
              </w:rPr>
              <w:t xml:space="preserve"> на </w:t>
            </w:r>
            <w:proofErr w:type="spellStart"/>
            <w:r w:rsidRPr="000C402E">
              <w:rPr>
                <w:lang w:val="ru-RU"/>
              </w:rPr>
              <w:t>общината</w:t>
            </w:r>
            <w:proofErr w:type="spellEnd"/>
            <w:r w:rsidRPr="000C402E">
              <w:rPr>
                <w:lang w:val="ru-RU"/>
              </w:rPr>
              <w:t xml:space="preserve"> </w:t>
            </w:r>
            <w:proofErr w:type="spellStart"/>
            <w:r w:rsidRPr="000C402E">
              <w:rPr>
                <w:lang w:val="ru-RU"/>
              </w:rPr>
              <w:t>внася</w:t>
            </w:r>
            <w:proofErr w:type="spellEnd"/>
            <w:r w:rsidRPr="000C402E">
              <w:rPr>
                <w:lang w:val="ru-RU"/>
              </w:rPr>
              <w:t xml:space="preserve"> предложение за </w:t>
            </w:r>
            <w:proofErr w:type="spellStart"/>
            <w:r w:rsidRPr="000C402E">
              <w:rPr>
                <w:lang w:val="ru-RU"/>
              </w:rPr>
              <w:t>предоставянето</w:t>
            </w:r>
            <w:proofErr w:type="spellEnd"/>
            <w:r w:rsidRPr="000C402E">
              <w:rPr>
                <w:lang w:val="ru-RU"/>
              </w:rPr>
              <w:t xml:space="preserve"> им по решение на </w:t>
            </w:r>
            <w:proofErr w:type="spellStart"/>
            <w:r w:rsidRPr="000C402E">
              <w:rPr>
                <w:lang w:val="ru-RU"/>
              </w:rPr>
              <w:t>общинския</w:t>
            </w:r>
            <w:proofErr w:type="spellEnd"/>
            <w:r w:rsidRPr="000C402E">
              <w:rPr>
                <w:lang w:val="ru-RU"/>
              </w:rPr>
              <w:t xml:space="preserve"> </w:t>
            </w:r>
            <w:proofErr w:type="spellStart"/>
            <w:r w:rsidRPr="000C402E">
              <w:rPr>
                <w:lang w:val="ru-RU"/>
              </w:rPr>
              <w:t>съвет</w:t>
            </w:r>
            <w:proofErr w:type="spellEnd"/>
            <w:r w:rsidRPr="000C402E">
              <w:rPr>
                <w:lang w:val="ru-RU"/>
              </w:rPr>
              <w:t xml:space="preserve"> </w:t>
            </w:r>
          </w:p>
        </w:tc>
        <w:tc>
          <w:tcPr>
            <w:tcW w:w="555" w:type="dxa"/>
            <w:shd w:val="clear" w:color="auto" w:fill="auto"/>
            <w:noWrap/>
            <w:vAlign w:val="bottom"/>
          </w:tcPr>
          <w:p w:rsidR="00F859D0" w:rsidRPr="000C402E" w:rsidRDefault="00F859D0" w:rsidP="00F859D0">
            <w:pPr>
              <w:tabs>
                <w:tab w:val="left" w:pos="709"/>
              </w:tabs>
              <w:rPr>
                <w:lang w:val="pl-PL" w:eastAsia="pl-PL"/>
              </w:rPr>
            </w:pPr>
          </w:p>
        </w:tc>
      </w:tr>
      <w:tr w:rsidR="00F859D0" w:rsidRPr="000C402E" w:rsidTr="00F859D0">
        <w:trPr>
          <w:trHeight w:val="150"/>
        </w:trPr>
        <w:tc>
          <w:tcPr>
            <w:tcW w:w="440" w:type="dxa"/>
            <w:shd w:val="clear" w:color="auto" w:fill="auto"/>
            <w:noWrap/>
            <w:vAlign w:val="bottom"/>
          </w:tcPr>
          <w:p w:rsidR="00F859D0" w:rsidRPr="000C402E" w:rsidRDefault="00F859D0" w:rsidP="00F859D0">
            <w:pPr>
              <w:tabs>
                <w:tab w:val="left" w:pos="709"/>
              </w:tabs>
              <w:rPr>
                <w:lang w:val="pl-PL" w:eastAsia="pl-PL"/>
              </w:rPr>
            </w:pPr>
          </w:p>
        </w:tc>
        <w:tc>
          <w:tcPr>
            <w:tcW w:w="975" w:type="dxa"/>
            <w:shd w:val="clear" w:color="auto" w:fill="auto"/>
            <w:noWrap/>
          </w:tcPr>
          <w:p w:rsidR="00F859D0" w:rsidRPr="000C402E" w:rsidRDefault="00F859D0" w:rsidP="001C07E1">
            <w:pPr>
              <w:tabs>
                <w:tab w:val="left" w:pos="709"/>
              </w:tabs>
              <w:jc w:val="right"/>
              <w:rPr>
                <w:lang w:eastAsia="pl-PL"/>
              </w:rPr>
            </w:pPr>
            <w:r w:rsidRPr="000C402E">
              <w:rPr>
                <w:lang w:eastAsia="pl-PL"/>
              </w:rPr>
              <w:t>1</w:t>
            </w:r>
            <w:r w:rsidR="001C07E1">
              <w:rPr>
                <w:lang w:eastAsia="pl-PL"/>
              </w:rPr>
              <w:t>8</w:t>
            </w:r>
            <w:r w:rsidRPr="000C402E">
              <w:rPr>
                <w:lang w:eastAsia="pl-PL"/>
              </w:rPr>
              <w:t>.</w:t>
            </w:r>
          </w:p>
        </w:tc>
        <w:tc>
          <w:tcPr>
            <w:tcW w:w="8368" w:type="dxa"/>
            <w:gridSpan w:val="3"/>
            <w:shd w:val="clear" w:color="auto" w:fill="auto"/>
            <w:noWrap/>
            <w:vAlign w:val="bottom"/>
          </w:tcPr>
          <w:p w:rsidR="00F859D0" w:rsidRPr="000C402E" w:rsidRDefault="00F859D0" w:rsidP="00F859D0">
            <w:pPr>
              <w:jc w:val="both"/>
              <w:rPr>
                <w:lang w:val="ru-RU"/>
              </w:rPr>
            </w:pPr>
            <w:proofErr w:type="spellStart"/>
            <w:r w:rsidRPr="000C402E">
              <w:rPr>
                <w:lang w:val="ru-RU"/>
              </w:rPr>
              <w:t>Упълномощава</w:t>
            </w:r>
            <w:proofErr w:type="spellEnd"/>
            <w:r w:rsidRPr="000C402E">
              <w:rPr>
                <w:lang w:val="ru-RU"/>
              </w:rPr>
              <w:t xml:space="preserve"> </w:t>
            </w:r>
            <w:proofErr w:type="spellStart"/>
            <w:r w:rsidRPr="000C402E">
              <w:rPr>
                <w:lang w:val="ru-RU"/>
              </w:rPr>
              <w:t>кмета</w:t>
            </w:r>
            <w:proofErr w:type="spellEnd"/>
            <w:r w:rsidRPr="000C402E">
              <w:rPr>
                <w:lang w:val="ru-RU"/>
              </w:rPr>
              <w:t>:</w:t>
            </w:r>
          </w:p>
        </w:tc>
        <w:tc>
          <w:tcPr>
            <w:tcW w:w="555" w:type="dxa"/>
            <w:shd w:val="clear" w:color="auto" w:fill="auto"/>
            <w:noWrap/>
            <w:vAlign w:val="bottom"/>
          </w:tcPr>
          <w:p w:rsidR="00F859D0" w:rsidRPr="000C402E" w:rsidRDefault="00F859D0" w:rsidP="00F859D0">
            <w:pPr>
              <w:tabs>
                <w:tab w:val="left" w:pos="709"/>
              </w:tabs>
              <w:rPr>
                <w:lang w:val="pl-PL" w:eastAsia="pl-PL"/>
              </w:rPr>
            </w:pPr>
          </w:p>
        </w:tc>
      </w:tr>
      <w:tr w:rsidR="00F859D0" w:rsidRPr="000C402E" w:rsidTr="00F859D0">
        <w:trPr>
          <w:trHeight w:val="150"/>
        </w:trPr>
        <w:tc>
          <w:tcPr>
            <w:tcW w:w="440" w:type="dxa"/>
            <w:shd w:val="clear" w:color="auto" w:fill="auto"/>
            <w:noWrap/>
            <w:vAlign w:val="bottom"/>
          </w:tcPr>
          <w:p w:rsidR="00F859D0" w:rsidRPr="000C402E" w:rsidRDefault="00F859D0" w:rsidP="00F859D0">
            <w:pPr>
              <w:tabs>
                <w:tab w:val="left" w:pos="709"/>
              </w:tabs>
              <w:rPr>
                <w:lang w:val="pl-PL" w:eastAsia="pl-PL"/>
              </w:rPr>
            </w:pPr>
          </w:p>
        </w:tc>
        <w:tc>
          <w:tcPr>
            <w:tcW w:w="975" w:type="dxa"/>
            <w:shd w:val="clear" w:color="auto" w:fill="auto"/>
            <w:noWrap/>
          </w:tcPr>
          <w:p w:rsidR="00F859D0" w:rsidRPr="000C402E" w:rsidRDefault="00F859D0" w:rsidP="001C07E1">
            <w:pPr>
              <w:tabs>
                <w:tab w:val="left" w:pos="709"/>
              </w:tabs>
              <w:jc w:val="right"/>
              <w:rPr>
                <w:lang w:eastAsia="pl-PL"/>
              </w:rPr>
            </w:pPr>
            <w:r w:rsidRPr="000C402E">
              <w:rPr>
                <w:lang w:eastAsia="pl-PL"/>
              </w:rPr>
              <w:t>1</w:t>
            </w:r>
            <w:r w:rsidR="001C07E1">
              <w:rPr>
                <w:lang w:eastAsia="pl-PL"/>
              </w:rPr>
              <w:t>8</w:t>
            </w:r>
            <w:r w:rsidRPr="000C402E">
              <w:rPr>
                <w:lang w:eastAsia="pl-PL"/>
              </w:rPr>
              <w:t>.1.</w:t>
            </w:r>
          </w:p>
        </w:tc>
        <w:tc>
          <w:tcPr>
            <w:tcW w:w="8368" w:type="dxa"/>
            <w:gridSpan w:val="3"/>
            <w:shd w:val="clear" w:color="auto" w:fill="auto"/>
            <w:noWrap/>
            <w:vAlign w:val="bottom"/>
          </w:tcPr>
          <w:p w:rsidR="00F859D0" w:rsidRPr="000C402E" w:rsidRDefault="00F859D0" w:rsidP="00F859D0">
            <w:pPr>
              <w:jc w:val="both"/>
              <w:rPr>
                <w:lang w:val="ru-RU"/>
              </w:rPr>
            </w:pPr>
            <w:r w:rsidRPr="000C402E">
              <w:rPr>
                <w:lang w:val="ru-RU"/>
              </w:rPr>
              <w:t xml:space="preserve">Да </w:t>
            </w:r>
            <w:proofErr w:type="spellStart"/>
            <w:r w:rsidRPr="000C402E">
              <w:rPr>
                <w:lang w:val="ru-RU"/>
              </w:rPr>
              <w:t>ползва</w:t>
            </w:r>
            <w:proofErr w:type="spellEnd"/>
            <w:r w:rsidRPr="000C402E">
              <w:rPr>
                <w:lang w:val="ru-RU"/>
              </w:rPr>
              <w:t xml:space="preserve"> временно </w:t>
            </w:r>
            <w:proofErr w:type="spellStart"/>
            <w:r w:rsidRPr="000C402E">
              <w:rPr>
                <w:lang w:val="ru-RU"/>
              </w:rPr>
              <w:t>свободните</w:t>
            </w:r>
            <w:proofErr w:type="spellEnd"/>
            <w:r w:rsidRPr="000C402E">
              <w:rPr>
                <w:lang w:val="ru-RU"/>
              </w:rPr>
              <w:t xml:space="preserve"> </w:t>
            </w:r>
            <w:proofErr w:type="spellStart"/>
            <w:r w:rsidRPr="000C402E">
              <w:rPr>
                <w:lang w:val="ru-RU"/>
              </w:rPr>
              <w:t>средста</w:t>
            </w:r>
            <w:proofErr w:type="spellEnd"/>
            <w:r w:rsidRPr="000C402E">
              <w:rPr>
                <w:lang w:val="ru-RU"/>
              </w:rPr>
              <w:t xml:space="preserve"> по бюджета на </w:t>
            </w:r>
            <w:proofErr w:type="spellStart"/>
            <w:r w:rsidRPr="000C402E">
              <w:rPr>
                <w:lang w:val="ru-RU"/>
              </w:rPr>
              <w:t>общината</w:t>
            </w:r>
            <w:proofErr w:type="spellEnd"/>
            <w:r w:rsidRPr="000C402E">
              <w:rPr>
                <w:lang w:val="ru-RU"/>
              </w:rPr>
              <w:t xml:space="preserve"> за </w:t>
            </w:r>
            <w:proofErr w:type="spellStart"/>
            <w:r w:rsidRPr="000C402E">
              <w:rPr>
                <w:lang w:val="ru-RU"/>
              </w:rPr>
              <w:t>текущо</w:t>
            </w:r>
            <w:proofErr w:type="spellEnd"/>
            <w:r w:rsidRPr="000C402E">
              <w:rPr>
                <w:lang w:val="ru-RU"/>
              </w:rPr>
              <w:t xml:space="preserve"> </w:t>
            </w:r>
            <w:proofErr w:type="spellStart"/>
            <w:r w:rsidRPr="000C402E">
              <w:rPr>
                <w:lang w:val="ru-RU"/>
              </w:rPr>
              <w:t>финансиране</w:t>
            </w:r>
            <w:proofErr w:type="spellEnd"/>
            <w:r w:rsidRPr="000C402E">
              <w:rPr>
                <w:lang w:val="ru-RU"/>
              </w:rPr>
              <w:t xml:space="preserve"> на </w:t>
            </w:r>
            <w:proofErr w:type="spellStart"/>
            <w:r w:rsidRPr="000C402E">
              <w:rPr>
                <w:lang w:val="ru-RU"/>
              </w:rPr>
              <w:t>одобрените</w:t>
            </w:r>
            <w:proofErr w:type="spellEnd"/>
            <w:r w:rsidRPr="000C402E">
              <w:rPr>
                <w:lang w:val="ru-RU"/>
              </w:rPr>
              <w:t xml:space="preserve"> по бюджета на </w:t>
            </w:r>
            <w:proofErr w:type="spellStart"/>
            <w:r w:rsidRPr="000C402E">
              <w:rPr>
                <w:lang w:val="ru-RU"/>
              </w:rPr>
              <w:t>общината</w:t>
            </w:r>
            <w:proofErr w:type="spellEnd"/>
            <w:r w:rsidRPr="000C402E">
              <w:rPr>
                <w:lang w:val="ru-RU"/>
              </w:rPr>
              <w:t xml:space="preserve"> </w:t>
            </w:r>
            <w:proofErr w:type="spellStart"/>
            <w:r w:rsidRPr="000C402E">
              <w:rPr>
                <w:lang w:val="ru-RU"/>
              </w:rPr>
              <w:t>разходи</w:t>
            </w:r>
            <w:proofErr w:type="spellEnd"/>
            <w:r w:rsidRPr="000C402E">
              <w:rPr>
                <w:lang w:val="ru-RU"/>
              </w:rPr>
              <w:t xml:space="preserve"> и </w:t>
            </w:r>
            <w:proofErr w:type="spellStart"/>
            <w:r w:rsidRPr="000C402E">
              <w:rPr>
                <w:lang w:val="ru-RU"/>
              </w:rPr>
              <w:t>други</w:t>
            </w:r>
            <w:proofErr w:type="spellEnd"/>
            <w:r w:rsidRPr="000C402E">
              <w:rPr>
                <w:lang w:val="ru-RU"/>
              </w:rPr>
              <w:t xml:space="preserve"> </w:t>
            </w:r>
            <w:proofErr w:type="spellStart"/>
            <w:r w:rsidRPr="000C402E">
              <w:rPr>
                <w:lang w:val="ru-RU"/>
              </w:rPr>
              <w:t>плащания</w:t>
            </w:r>
            <w:proofErr w:type="spellEnd"/>
            <w:r w:rsidRPr="000C402E">
              <w:rPr>
                <w:lang w:val="ru-RU"/>
              </w:rPr>
              <w:t xml:space="preserve">, при условие че не се </w:t>
            </w:r>
            <w:proofErr w:type="spellStart"/>
            <w:r w:rsidRPr="000C402E">
              <w:rPr>
                <w:lang w:val="ru-RU"/>
              </w:rPr>
              <w:t>нарушава</w:t>
            </w:r>
            <w:proofErr w:type="spellEnd"/>
            <w:r w:rsidRPr="000C402E">
              <w:rPr>
                <w:lang w:val="ru-RU"/>
              </w:rPr>
              <w:t xml:space="preserve"> </w:t>
            </w:r>
            <w:proofErr w:type="spellStart"/>
            <w:r w:rsidRPr="000C402E">
              <w:rPr>
                <w:lang w:val="ru-RU"/>
              </w:rPr>
              <w:t>своеверменното</w:t>
            </w:r>
            <w:proofErr w:type="spellEnd"/>
            <w:r w:rsidRPr="000C402E">
              <w:rPr>
                <w:lang w:val="ru-RU"/>
              </w:rPr>
              <w:t xml:space="preserve"> </w:t>
            </w:r>
            <w:proofErr w:type="spellStart"/>
            <w:r w:rsidRPr="000C402E">
              <w:rPr>
                <w:lang w:val="ru-RU"/>
              </w:rPr>
              <w:t>финансиране</w:t>
            </w:r>
            <w:proofErr w:type="spellEnd"/>
            <w:r w:rsidRPr="000C402E">
              <w:rPr>
                <w:lang w:val="ru-RU"/>
              </w:rPr>
              <w:t xml:space="preserve"> на </w:t>
            </w:r>
            <w:proofErr w:type="spellStart"/>
            <w:r w:rsidRPr="000C402E">
              <w:rPr>
                <w:lang w:val="ru-RU"/>
              </w:rPr>
              <w:t>делегираните</w:t>
            </w:r>
            <w:proofErr w:type="spellEnd"/>
            <w:r w:rsidRPr="000C402E">
              <w:rPr>
                <w:lang w:val="ru-RU"/>
              </w:rPr>
              <w:t xml:space="preserve"> от </w:t>
            </w:r>
            <w:proofErr w:type="spellStart"/>
            <w:r w:rsidRPr="000C402E">
              <w:rPr>
                <w:lang w:val="ru-RU"/>
              </w:rPr>
              <w:t>държавата</w:t>
            </w:r>
            <w:proofErr w:type="spellEnd"/>
            <w:r w:rsidRPr="000C402E">
              <w:rPr>
                <w:lang w:val="ru-RU"/>
              </w:rPr>
              <w:t xml:space="preserve"> </w:t>
            </w:r>
            <w:proofErr w:type="spellStart"/>
            <w:r w:rsidRPr="000C402E">
              <w:rPr>
                <w:lang w:val="ru-RU"/>
              </w:rPr>
              <w:t>дейности</w:t>
            </w:r>
            <w:proofErr w:type="spellEnd"/>
            <w:r w:rsidRPr="000C402E">
              <w:rPr>
                <w:lang w:val="ru-RU"/>
              </w:rPr>
              <w:t xml:space="preserve"> в </w:t>
            </w:r>
            <w:proofErr w:type="spellStart"/>
            <w:r w:rsidRPr="000C402E">
              <w:rPr>
                <w:lang w:val="ru-RU"/>
              </w:rPr>
              <w:t>определените</w:t>
            </w:r>
            <w:proofErr w:type="spellEnd"/>
            <w:r w:rsidRPr="000C402E">
              <w:rPr>
                <w:lang w:val="ru-RU"/>
              </w:rPr>
              <w:t xml:space="preserve"> им </w:t>
            </w:r>
            <w:proofErr w:type="spellStart"/>
            <w:r w:rsidRPr="000C402E">
              <w:rPr>
                <w:lang w:val="ru-RU"/>
              </w:rPr>
              <w:t>размери</w:t>
            </w:r>
            <w:proofErr w:type="spellEnd"/>
            <w:r w:rsidRPr="000C402E">
              <w:rPr>
                <w:lang w:val="ru-RU"/>
              </w:rPr>
              <w:t xml:space="preserve">, </w:t>
            </w:r>
            <w:proofErr w:type="spellStart"/>
            <w:r w:rsidRPr="000C402E">
              <w:rPr>
                <w:lang w:val="ru-RU"/>
              </w:rPr>
              <w:t>както</w:t>
            </w:r>
            <w:proofErr w:type="spellEnd"/>
            <w:r w:rsidRPr="000C402E">
              <w:rPr>
                <w:lang w:val="ru-RU"/>
              </w:rPr>
              <w:t xml:space="preserve"> и на </w:t>
            </w:r>
            <w:proofErr w:type="spellStart"/>
            <w:r w:rsidRPr="000C402E">
              <w:rPr>
                <w:lang w:val="ru-RU"/>
              </w:rPr>
              <w:t>местните</w:t>
            </w:r>
            <w:proofErr w:type="spellEnd"/>
            <w:r w:rsidRPr="000C402E">
              <w:rPr>
                <w:lang w:val="ru-RU"/>
              </w:rPr>
              <w:t xml:space="preserve"> </w:t>
            </w:r>
            <w:proofErr w:type="spellStart"/>
            <w:r w:rsidRPr="000C402E">
              <w:rPr>
                <w:lang w:val="ru-RU"/>
              </w:rPr>
              <w:t>дейност</w:t>
            </w:r>
            <w:proofErr w:type="spellEnd"/>
            <w:r w:rsidRPr="000C402E">
              <w:rPr>
                <w:lang w:val="ru-RU"/>
              </w:rPr>
              <w:t xml:space="preserve">, и се </w:t>
            </w:r>
            <w:proofErr w:type="spellStart"/>
            <w:r w:rsidRPr="000C402E">
              <w:rPr>
                <w:lang w:val="ru-RU"/>
              </w:rPr>
              <w:lastRenderedPageBreak/>
              <w:t>спазват</w:t>
            </w:r>
            <w:proofErr w:type="spellEnd"/>
            <w:r w:rsidRPr="000C402E">
              <w:rPr>
                <w:lang w:val="ru-RU"/>
              </w:rPr>
              <w:t xml:space="preserve"> </w:t>
            </w:r>
            <w:proofErr w:type="spellStart"/>
            <w:r w:rsidRPr="000C402E">
              <w:rPr>
                <w:lang w:val="ru-RU"/>
              </w:rPr>
              <w:t>относимите</w:t>
            </w:r>
            <w:proofErr w:type="spellEnd"/>
            <w:r w:rsidRPr="000C402E">
              <w:rPr>
                <w:lang w:val="ru-RU"/>
              </w:rPr>
              <w:t xml:space="preserve"> за </w:t>
            </w:r>
            <w:proofErr w:type="spellStart"/>
            <w:r w:rsidRPr="000C402E">
              <w:rPr>
                <w:lang w:val="ru-RU"/>
              </w:rPr>
              <w:t>общината</w:t>
            </w:r>
            <w:proofErr w:type="spellEnd"/>
            <w:r w:rsidRPr="000C402E">
              <w:rPr>
                <w:lang w:val="ru-RU"/>
              </w:rPr>
              <w:t xml:space="preserve"> </w:t>
            </w:r>
            <w:proofErr w:type="spellStart"/>
            <w:r w:rsidRPr="000C402E">
              <w:rPr>
                <w:lang w:val="ru-RU"/>
              </w:rPr>
              <w:t>фискални</w:t>
            </w:r>
            <w:proofErr w:type="spellEnd"/>
            <w:r w:rsidRPr="000C402E">
              <w:rPr>
                <w:lang w:val="ru-RU"/>
              </w:rPr>
              <w:t xml:space="preserve"> правила по ЗПФ, </w:t>
            </w:r>
            <w:proofErr w:type="spellStart"/>
            <w:r w:rsidRPr="000C402E">
              <w:rPr>
                <w:lang w:val="ru-RU"/>
              </w:rPr>
              <w:t>като</w:t>
            </w:r>
            <w:proofErr w:type="spellEnd"/>
            <w:r w:rsidRPr="000C402E">
              <w:rPr>
                <w:lang w:val="ru-RU"/>
              </w:rPr>
              <w:t xml:space="preserve"> не се </w:t>
            </w:r>
            <w:proofErr w:type="spellStart"/>
            <w:r w:rsidRPr="000C402E">
              <w:rPr>
                <w:lang w:val="ru-RU"/>
              </w:rPr>
              <w:t>променя</w:t>
            </w:r>
            <w:proofErr w:type="spellEnd"/>
            <w:r w:rsidRPr="000C402E">
              <w:rPr>
                <w:lang w:val="ru-RU"/>
              </w:rPr>
              <w:t xml:space="preserve"> </w:t>
            </w:r>
            <w:proofErr w:type="spellStart"/>
            <w:r w:rsidRPr="000C402E">
              <w:rPr>
                <w:lang w:val="ru-RU"/>
              </w:rPr>
              <w:t>предназначението</w:t>
            </w:r>
            <w:proofErr w:type="spellEnd"/>
            <w:r w:rsidRPr="000C402E">
              <w:rPr>
                <w:lang w:val="ru-RU"/>
              </w:rPr>
              <w:t xml:space="preserve"> на </w:t>
            </w:r>
            <w:proofErr w:type="spellStart"/>
            <w:r w:rsidRPr="000C402E">
              <w:rPr>
                <w:lang w:val="ru-RU"/>
              </w:rPr>
              <w:t>средствата</w:t>
            </w:r>
            <w:proofErr w:type="spellEnd"/>
            <w:r w:rsidRPr="000C402E">
              <w:rPr>
                <w:lang w:val="ru-RU"/>
              </w:rPr>
              <w:t xml:space="preserve"> в края на </w:t>
            </w:r>
            <w:proofErr w:type="spellStart"/>
            <w:r w:rsidRPr="000C402E">
              <w:rPr>
                <w:lang w:val="ru-RU"/>
              </w:rPr>
              <w:t>годината</w:t>
            </w:r>
            <w:proofErr w:type="spellEnd"/>
            <w:r w:rsidRPr="000C402E">
              <w:rPr>
                <w:lang w:val="ru-RU"/>
              </w:rPr>
              <w:t>.</w:t>
            </w:r>
          </w:p>
        </w:tc>
        <w:tc>
          <w:tcPr>
            <w:tcW w:w="555" w:type="dxa"/>
            <w:shd w:val="clear" w:color="auto" w:fill="auto"/>
            <w:noWrap/>
            <w:vAlign w:val="bottom"/>
          </w:tcPr>
          <w:p w:rsidR="00F859D0" w:rsidRPr="000C402E" w:rsidRDefault="00F859D0" w:rsidP="00F859D0">
            <w:pPr>
              <w:tabs>
                <w:tab w:val="left" w:pos="709"/>
              </w:tabs>
              <w:rPr>
                <w:lang w:val="pl-PL" w:eastAsia="pl-PL"/>
              </w:rPr>
            </w:pPr>
          </w:p>
        </w:tc>
      </w:tr>
      <w:tr w:rsidR="00F859D0" w:rsidRPr="000C402E" w:rsidTr="00F859D0">
        <w:trPr>
          <w:trHeight w:val="150"/>
        </w:trPr>
        <w:tc>
          <w:tcPr>
            <w:tcW w:w="440" w:type="dxa"/>
            <w:shd w:val="clear" w:color="auto" w:fill="auto"/>
            <w:noWrap/>
            <w:vAlign w:val="bottom"/>
          </w:tcPr>
          <w:p w:rsidR="00F859D0" w:rsidRPr="000C402E" w:rsidRDefault="00F859D0" w:rsidP="00F859D0">
            <w:pPr>
              <w:tabs>
                <w:tab w:val="left" w:pos="709"/>
              </w:tabs>
              <w:rPr>
                <w:lang w:val="pl-PL" w:eastAsia="pl-PL"/>
              </w:rPr>
            </w:pPr>
          </w:p>
        </w:tc>
        <w:tc>
          <w:tcPr>
            <w:tcW w:w="975" w:type="dxa"/>
            <w:shd w:val="clear" w:color="auto" w:fill="auto"/>
            <w:noWrap/>
          </w:tcPr>
          <w:p w:rsidR="00F859D0" w:rsidRPr="000C402E" w:rsidRDefault="00F859D0" w:rsidP="001C07E1">
            <w:pPr>
              <w:tabs>
                <w:tab w:val="left" w:pos="709"/>
              </w:tabs>
              <w:jc w:val="right"/>
              <w:rPr>
                <w:lang w:eastAsia="pl-PL"/>
              </w:rPr>
            </w:pPr>
            <w:r w:rsidRPr="000C402E">
              <w:rPr>
                <w:lang w:eastAsia="pl-PL"/>
              </w:rPr>
              <w:t>1</w:t>
            </w:r>
            <w:r w:rsidR="001C07E1">
              <w:rPr>
                <w:lang w:eastAsia="pl-PL"/>
              </w:rPr>
              <w:t>8</w:t>
            </w:r>
            <w:r w:rsidRPr="000C402E">
              <w:rPr>
                <w:lang w:eastAsia="pl-PL"/>
              </w:rPr>
              <w:t>.2.</w:t>
            </w:r>
          </w:p>
        </w:tc>
        <w:tc>
          <w:tcPr>
            <w:tcW w:w="8368" w:type="dxa"/>
            <w:gridSpan w:val="3"/>
            <w:shd w:val="clear" w:color="auto" w:fill="auto"/>
            <w:noWrap/>
            <w:vAlign w:val="bottom"/>
          </w:tcPr>
          <w:p w:rsidR="00F859D0" w:rsidRPr="000C402E" w:rsidRDefault="00F859D0" w:rsidP="00F859D0">
            <w:pPr>
              <w:jc w:val="both"/>
              <w:rPr>
                <w:lang w:val="ru-RU"/>
              </w:rPr>
            </w:pPr>
            <w:r w:rsidRPr="000C402E">
              <w:rPr>
                <w:lang w:val="ru-RU"/>
              </w:rPr>
              <w:t xml:space="preserve">Да </w:t>
            </w:r>
            <w:proofErr w:type="spellStart"/>
            <w:r w:rsidRPr="000C402E">
              <w:rPr>
                <w:lang w:val="ru-RU"/>
              </w:rPr>
              <w:t>разработва</w:t>
            </w:r>
            <w:proofErr w:type="spellEnd"/>
            <w:r w:rsidRPr="000C402E">
              <w:rPr>
                <w:lang w:val="ru-RU"/>
              </w:rPr>
              <w:t xml:space="preserve"> и </w:t>
            </w:r>
            <w:proofErr w:type="spellStart"/>
            <w:r w:rsidRPr="000C402E">
              <w:rPr>
                <w:lang w:val="ru-RU"/>
              </w:rPr>
              <w:t>възлага</w:t>
            </w:r>
            <w:proofErr w:type="spellEnd"/>
            <w:r w:rsidRPr="000C402E">
              <w:rPr>
                <w:lang w:val="ru-RU"/>
              </w:rPr>
              <w:t xml:space="preserve"> </w:t>
            </w:r>
            <w:proofErr w:type="spellStart"/>
            <w:r w:rsidRPr="000C402E">
              <w:rPr>
                <w:lang w:val="ru-RU"/>
              </w:rPr>
              <w:t>подготовката</w:t>
            </w:r>
            <w:proofErr w:type="spellEnd"/>
            <w:r w:rsidRPr="000C402E">
              <w:rPr>
                <w:lang w:val="ru-RU"/>
              </w:rPr>
              <w:t xml:space="preserve"> на </w:t>
            </w:r>
            <w:proofErr w:type="spellStart"/>
            <w:r w:rsidRPr="000C402E">
              <w:rPr>
                <w:lang w:val="ru-RU"/>
              </w:rPr>
              <w:t>общински</w:t>
            </w:r>
            <w:proofErr w:type="spellEnd"/>
            <w:r w:rsidRPr="000C402E">
              <w:rPr>
                <w:lang w:val="ru-RU"/>
              </w:rPr>
              <w:t xml:space="preserve"> </w:t>
            </w:r>
            <w:proofErr w:type="spellStart"/>
            <w:r w:rsidRPr="000C402E">
              <w:rPr>
                <w:lang w:val="ru-RU"/>
              </w:rPr>
              <w:t>програми</w:t>
            </w:r>
            <w:proofErr w:type="spellEnd"/>
            <w:r w:rsidRPr="000C402E">
              <w:rPr>
                <w:lang w:val="ru-RU"/>
              </w:rPr>
              <w:t xml:space="preserve"> и </w:t>
            </w:r>
            <w:proofErr w:type="spellStart"/>
            <w:r w:rsidRPr="000C402E">
              <w:rPr>
                <w:lang w:val="ru-RU"/>
              </w:rPr>
              <w:t>проекти</w:t>
            </w:r>
            <w:proofErr w:type="spellEnd"/>
            <w:r w:rsidRPr="000C402E">
              <w:rPr>
                <w:lang w:val="ru-RU"/>
              </w:rPr>
              <w:t xml:space="preserve"> и да </w:t>
            </w:r>
            <w:proofErr w:type="spellStart"/>
            <w:r w:rsidRPr="000C402E">
              <w:rPr>
                <w:lang w:val="ru-RU"/>
              </w:rPr>
              <w:t>кандидатства</w:t>
            </w:r>
            <w:proofErr w:type="spellEnd"/>
            <w:r w:rsidRPr="000C402E">
              <w:rPr>
                <w:lang w:val="ru-RU"/>
              </w:rPr>
              <w:t xml:space="preserve"> за </w:t>
            </w:r>
            <w:proofErr w:type="spellStart"/>
            <w:r w:rsidRPr="000C402E">
              <w:rPr>
                <w:lang w:val="ru-RU"/>
              </w:rPr>
              <w:t>финансирането</w:t>
            </w:r>
            <w:proofErr w:type="spellEnd"/>
            <w:r w:rsidRPr="000C402E">
              <w:rPr>
                <w:lang w:val="ru-RU"/>
              </w:rPr>
              <w:t xml:space="preserve"> им </w:t>
            </w:r>
            <w:proofErr w:type="spellStart"/>
            <w:r w:rsidRPr="000C402E">
              <w:rPr>
                <w:lang w:val="ru-RU"/>
              </w:rPr>
              <w:t>със</w:t>
            </w:r>
            <w:proofErr w:type="spellEnd"/>
            <w:r w:rsidRPr="000C402E">
              <w:rPr>
                <w:lang w:val="ru-RU"/>
              </w:rPr>
              <w:t xml:space="preserve"> </w:t>
            </w:r>
            <w:proofErr w:type="spellStart"/>
            <w:r w:rsidRPr="000C402E">
              <w:rPr>
                <w:lang w:val="ru-RU"/>
              </w:rPr>
              <w:t>средста</w:t>
            </w:r>
            <w:proofErr w:type="spellEnd"/>
            <w:r w:rsidRPr="000C402E">
              <w:rPr>
                <w:lang w:val="ru-RU"/>
              </w:rPr>
              <w:t xml:space="preserve"> от Европейски </w:t>
            </w:r>
            <w:proofErr w:type="spellStart"/>
            <w:r w:rsidRPr="000C402E">
              <w:rPr>
                <w:lang w:val="ru-RU"/>
              </w:rPr>
              <w:t>структурни</w:t>
            </w:r>
            <w:proofErr w:type="spellEnd"/>
            <w:r w:rsidRPr="000C402E">
              <w:rPr>
                <w:lang w:val="ru-RU"/>
              </w:rPr>
              <w:t xml:space="preserve"> и </w:t>
            </w:r>
            <w:proofErr w:type="spellStart"/>
            <w:r w:rsidRPr="000C402E">
              <w:rPr>
                <w:lang w:val="ru-RU"/>
              </w:rPr>
              <w:t>инвестиционни</w:t>
            </w:r>
            <w:proofErr w:type="spellEnd"/>
            <w:r w:rsidRPr="000C402E">
              <w:rPr>
                <w:lang w:val="ru-RU"/>
              </w:rPr>
              <w:t xml:space="preserve"> </w:t>
            </w:r>
            <w:proofErr w:type="spellStart"/>
            <w:r w:rsidRPr="000C402E">
              <w:rPr>
                <w:lang w:val="ru-RU"/>
              </w:rPr>
              <w:t>фондове</w:t>
            </w:r>
            <w:proofErr w:type="spellEnd"/>
            <w:r>
              <w:rPr>
                <w:lang w:val="ru-RU"/>
              </w:rPr>
              <w:t xml:space="preserve">, и от </w:t>
            </w:r>
            <w:proofErr w:type="spellStart"/>
            <w:r>
              <w:rPr>
                <w:lang w:val="ru-RU"/>
              </w:rPr>
              <w:t>други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донорски</w:t>
            </w:r>
            <w:proofErr w:type="spellEnd"/>
            <w:r>
              <w:rPr>
                <w:lang w:val="ru-RU"/>
              </w:rPr>
              <w:t>,</w:t>
            </w:r>
            <w:r w:rsidRPr="000C402E">
              <w:rPr>
                <w:lang w:val="ru-RU"/>
              </w:rPr>
              <w:t xml:space="preserve"> </w:t>
            </w:r>
            <w:proofErr w:type="spellStart"/>
            <w:r w:rsidRPr="000C402E">
              <w:rPr>
                <w:lang w:val="ru-RU"/>
              </w:rPr>
              <w:t>международни</w:t>
            </w:r>
            <w:proofErr w:type="spellEnd"/>
            <w:r w:rsidRPr="000C402E">
              <w:rPr>
                <w:lang w:val="ru-RU"/>
              </w:rPr>
              <w:t xml:space="preserve">, </w:t>
            </w:r>
            <w:proofErr w:type="spellStart"/>
            <w:r w:rsidRPr="000C402E">
              <w:rPr>
                <w:lang w:val="ru-RU"/>
              </w:rPr>
              <w:t>национални</w:t>
            </w:r>
            <w:proofErr w:type="spellEnd"/>
            <w:r w:rsidRPr="000C402E">
              <w:rPr>
                <w:lang w:val="ru-RU"/>
              </w:rPr>
              <w:t xml:space="preserve"> и </w:t>
            </w:r>
            <w:proofErr w:type="spellStart"/>
            <w:r w:rsidRPr="000C402E">
              <w:rPr>
                <w:lang w:val="ru-RU"/>
              </w:rPr>
              <w:t>други</w:t>
            </w:r>
            <w:proofErr w:type="spellEnd"/>
            <w:r w:rsidRPr="000C402E">
              <w:rPr>
                <w:lang w:val="ru-RU"/>
              </w:rPr>
              <w:t xml:space="preserve"> </w:t>
            </w:r>
            <w:proofErr w:type="spellStart"/>
            <w:r w:rsidRPr="000C402E">
              <w:rPr>
                <w:lang w:val="ru-RU"/>
              </w:rPr>
              <w:t>програми</w:t>
            </w:r>
            <w:proofErr w:type="spellEnd"/>
            <w:r w:rsidRPr="000C402E">
              <w:rPr>
                <w:lang w:val="ru-RU"/>
              </w:rPr>
              <w:t xml:space="preserve"> и от </w:t>
            </w:r>
            <w:proofErr w:type="spellStart"/>
            <w:r w:rsidRPr="000C402E">
              <w:rPr>
                <w:lang w:val="ru-RU"/>
              </w:rPr>
              <w:t>други</w:t>
            </w:r>
            <w:proofErr w:type="spellEnd"/>
            <w:r w:rsidRPr="000C402E">
              <w:rPr>
                <w:lang w:val="ru-RU"/>
              </w:rPr>
              <w:t xml:space="preserve">  </w:t>
            </w:r>
            <w:proofErr w:type="spellStart"/>
            <w:r w:rsidRPr="000C402E">
              <w:rPr>
                <w:lang w:val="ru-RU"/>
              </w:rPr>
              <w:t>източници</w:t>
            </w:r>
            <w:proofErr w:type="spellEnd"/>
            <w:r w:rsidRPr="000C402E">
              <w:rPr>
                <w:lang w:val="ru-RU"/>
              </w:rPr>
              <w:t xml:space="preserve"> за </w:t>
            </w:r>
            <w:proofErr w:type="spellStart"/>
            <w:r w:rsidRPr="000C402E">
              <w:rPr>
                <w:lang w:val="ru-RU"/>
              </w:rPr>
              <w:t>реализиране</w:t>
            </w:r>
            <w:proofErr w:type="spellEnd"/>
            <w:r w:rsidRPr="000C402E">
              <w:rPr>
                <w:lang w:val="ru-RU"/>
              </w:rPr>
              <w:t xml:space="preserve"> на </w:t>
            </w:r>
            <w:proofErr w:type="spellStart"/>
            <w:r w:rsidRPr="000C402E">
              <w:rPr>
                <w:lang w:val="ru-RU"/>
              </w:rPr>
              <w:t>годишните</w:t>
            </w:r>
            <w:proofErr w:type="spellEnd"/>
            <w:r w:rsidRPr="000C402E">
              <w:rPr>
                <w:lang w:val="ru-RU"/>
              </w:rPr>
              <w:t xml:space="preserve"> цели на </w:t>
            </w:r>
            <w:proofErr w:type="spellStart"/>
            <w:r w:rsidRPr="000C402E">
              <w:rPr>
                <w:lang w:val="ru-RU"/>
              </w:rPr>
              <w:t>общината</w:t>
            </w:r>
            <w:proofErr w:type="spellEnd"/>
            <w:r w:rsidRPr="000C402E">
              <w:rPr>
                <w:lang w:val="ru-RU"/>
              </w:rPr>
              <w:t xml:space="preserve"> и за </w:t>
            </w:r>
            <w:proofErr w:type="spellStart"/>
            <w:r w:rsidRPr="000C402E">
              <w:rPr>
                <w:lang w:val="ru-RU"/>
              </w:rPr>
              <w:t>изпълнение</w:t>
            </w:r>
            <w:proofErr w:type="spellEnd"/>
            <w:r w:rsidRPr="000C402E">
              <w:rPr>
                <w:lang w:val="ru-RU"/>
              </w:rPr>
              <w:t xml:space="preserve"> на </w:t>
            </w:r>
            <w:proofErr w:type="spellStart"/>
            <w:r w:rsidRPr="000C402E">
              <w:rPr>
                <w:lang w:val="ru-RU"/>
              </w:rPr>
              <w:t>общинския</w:t>
            </w:r>
            <w:proofErr w:type="spellEnd"/>
            <w:r w:rsidRPr="000C402E">
              <w:rPr>
                <w:lang w:val="ru-RU"/>
              </w:rPr>
              <w:t xml:space="preserve"> план за развитие.</w:t>
            </w:r>
          </w:p>
        </w:tc>
        <w:tc>
          <w:tcPr>
            <w:tcW w:w="555" w:type="dxa"/>
            <w:shd w:val="clear" w:color="auto" w:fill="auto"/>
            <w:noWrap/>
            <w:vAlign w:val="bottom"/>
          </w:tcPr>
          <w:p w:rsidR="00F859D0" w:rsidRPr="000C402E" w:rsidRDefault="00F859D0" w:rsidP="00F859D0">
            <w:pPr>
              <w:tabs>
                <w:tab w:val="left" w:pos="709"/>
              </w:tabs>
              <w:rPr>
                <w:lang w:val="pl-PL" w:eastAsia="pl-PL"/>
              </w:rPr>
            </w:pPr>
          </w:p>
        </w:tc>
      </w:tr>
      <w:tr w:rsidR="00F859D0" w:rsidRPr="000C402E" w:rsidTr="00F859D0">
        <w:trPr>
          <w:trHeight w:val="150"/>
        </w:trPr>
        <w:tc>
          <w:tcPr>
            <w:tcW w:w="440" w:type="dxa"/>
            <w:shd w:val="clear" w:color="auto" w:fill="auto"/>
            <w:noWrap/>
            <w:vAlign w:val="bottom"/>
          </w:tcPr>
          <w:p w:rsidR="00F859D0" w:rsidRPr="000C402E" w:rsidRDefault="00F859D0" w:rsidP="00F859D0">
            <w:pPr>
              <w:tabs>
                <w:tab w:val="left" w:pos="709"/>
              </w:tabs>
              <w:rPr>
                <w:lang w:val="pl-PL" w:eastAsia="pl-PL"/>
              </w:rPr>
            </w:pPr>
          </w:p>
        </w:tc>
        <w:tc>
          <w:tcPr>
            <w:tcW w:w="975" w:type="dxa"/>
            <w:shd w:val="clear" w:color="auto" w:fill="auto"/>
            <w:noWrap/>
          </w:tcPr>
          <w:p w:rsidR="00F859D0" w:rsidRPr="000C402E" w:rsidRDefault="00F859D0" w:rsidP="001C07E1">
            <w:pPr>
              <w:tabs>
                <w:tab w:val="left" w:pos="709"/>
              </w:tabs>
              <w:jc w:val="right"/>
              <w:rPr>
                <w:lang w:eastAsia="pl-PL"/>
              </w:rPr>
            </w:pPr>
            <w:r w:rsidRPr="000C402E">
              <w:rPr>
                <w:lang w:eastAsia="pl-PL"/>
              </w:rPr>
              <w:t>1</w:t>
            </w:r>
            <w:r w:rsidR="001C07E1">
              <w:rPr>
                <w:lang w:eastAsia="pl-PL"/>
              </w:rPr>
              <w:t>8</w:t>
            </w:r>
            <w:r w:rsidRPr="000C402E">
              <w:rPr>
                <w:lang w:eastAsia="pl-PL"/>
              </w:rPr>
              <w:t>.3.</w:t>
            </w:r>
          </w:p>
        </w:tc>
        <w:tc>
          <w:tcPr>
            <w:tcW w:w="8368" w:type="dxa"/>
            <w:gridSpan w:val="3"/>
            <w:shd w:val="clear" w:color="auto" w:fill="auto"/>
            <w:noWrap/>
            <w:vAlign w:val="bottom"/>
          </w:tcPr>
          <w:p w:rsidR="00F859D0" w:rsidRPr="000C402E" w:rsidRDefault="00F859D0" w:rsidP="00F859D0">
            <w:pPr>
              <w:jc w:val="both"/>
              <w:rPr>
                <w:lang w:val="ru-RU"/>
              </w:rPr>
            </w:pPr>
            <w:r w:rsidRPr="000C402E">
              <w:rPr>
                <w:lang w:val="ru-RU"/>
              </w:rPr>
              <w:t xml:space="preserve">Да </w:t>
            </w:r>
            <w:proofErr w:type="spellStart"/>
            <w:r w:rsidRPr="000C402E">
              <w:rPr>
                <w:lang w:val="ru-RU"/>
              </w:rPr>
              <w:t>кандидатства</w:t>
            </w:r>
            <w:proofErr w:type="spellEnd"/>
            <w:r w:rsidRPr="000C402E">
              <w:rPr>
                <w:lang w:val="ru-RU"/>
              </w:rPr>
              <w:t xml:space="preserve"> за средства от </w:t>
            </w:r>
            <w:proofErr w:type="spellStart"/>
            <w:r w:rsidRPr="000C402E">
              <w:rPr>
                <w:lang w:val="ru-RU"/>
              </w:rPr>
              <w:t>централния</w:t>
            </w:r>
            <w:proofErr w:type="spellEnd"/>
            <w:r w:rsidRPr="000C402E">
              <w:rPr>
                <w:lang w:val="ru-RU"/>
              </w:rPr>
              <w:t xml:space="preserve"> бюджет и </w:t>
            </w:r>
            <w:proofErr w:type="spellStart"/>
            <w:r w:rsidRPr="000C402E">
              <w:rPr>
                <w:lang w:val="ru-RU"/>
              </w:rPr>
              <w:t>други</w:t>
            </w:r>
            <w:proofErr w:type="spellEnd"/>
            <w:r w:rsidRPr="000C402E">
              <w:rPr>
                <w:lang w:val="ru-RU"/>
              </w:rPr>
              <w:t xml:space="preserve"> </w:t>
            </w:r>
            <w:proofErr w:type="spellStart"/>
            <w:r w:rsidRPr="000C402E">
              <w:rPr>
                <w:lang w:val="ru-RU"/>
              </w:rPr>
              <w:t>източници</w:t>
            </w:r>
            <w:proofErr w:type="spellEnd"/>
            <w:r w:rsidRPr="000C402E">
              <w:rPr>
                <w:lang w:val="ru-RU"/>
              </w:rPr>
              <w:t xml:space="preserve"> за </w:t>
            </w:r>
            <w:proofErr w:type="spellStart"/>
            <w:r w:rsidRPr="000C402E">
              <w:rPr>
                <w:lang w:val="ru-RU"/>
              </w:rPr>
              <w:t>финансиране</w:t>
            </w:r>
            <w:proofErr w:type="spellEnd"/>
            <w:r w:rsidRPr="000C402E">
              <w:rPr>
                <w:lang w:val="ru-RU"/>
              </w:rPr>
              <w:t xml:space="preserve"> на </w:t>
            </w:r>
            <w:proofErr w:type="spellStart"/>
            <w:r w:rsidRPr="000C402E">
              <w:rPr>
                <w:lang w:val="ru-RU"/>
              </w:rPr>
              <w:t>плащанията</w:t>
            </w:r>
            <w:proofErr w:type="spellEnd"/>
            <w:r w:rsidRPr="000C402E">
              <w:rPr>
                <w:lang w:val="ru-RU"/>
              </w:rPr>
              <w:t xml:space="preserve"> и за  </w:t>
            </w:r>
            <w:proofErr w:type="spellStart"/>
            <w:r w:rsidRPr="000C402E">
              <w:rPr>
                <w:lang w:val="ru-RU"/>
              </w:rPr>
              <w:t>съфинансиране</w:t>
            </w:r>
            <w:proofErr w:type="spellEnd"/>
            <w:r w:rsidRPr="000C402E">
              <w:rPr>
                <w:lang w:val="ru-RU"/>
              </w:rPr>
              <w:t xml:space="preserve"> на </w:t>
            </w:r>
            <w:proofErr w:type="spellStart"/>
            <w:r w:rsidRPr="000C402E">
              <w:rPr>
                <w:lang w:val="ru-RU"/>
              </w:rPr>
              <w:t>общински</w:t>
            </w:r>
            <w:proofErr w:type="spellEnd"/>
            <w:r w:rsidRPr="000C402E">
              <w:rPr>
                <w:lang w:val="ru-RU"/>
              </w:rPr>
              <w:t xml:space="preserve"> </w:t>
            </w:r>
            <w:proofErr w:type="spellStart"/>
            <w:r w:rsidRPr="000C402E">
              <w:rPr>
                <w:lang w:val="ru-RU"/>
              </w:rPr>
              <w:t>програми</w:t>
            </w:r>
            <w:proofErr w:type="spellEnd"/>
            <w:r w:rsidRPr="000C402E">
              <w:rPr>
                <w:lang w:val="ru-RU"/>
              </w:rPr>
              <w:t xml:space="preserve"> и </w:t>
            </w:r>
            <w:proofErr w:type="spellStart"/>
            <w:r w:rsidRPr="000C402E">
              <w:rPr>
                <w:lang w:val="ru-RU"/>
              </w:rPr>
              <w:t>проекти</w:t>
            </w:r>
            <w:proofErr w:type="spellEnd"/>
            <w:r w:rsidRPr="000C402E">
              <w:rPr>
                <w:lang w:val="ru-RU"/>
              </w:rPr>
              <w:t>.</w:t>
            </w:r>
          </w:p>
        </w:tc>
        <w:tc>
          <w:tcPr>
            <w:tcW w:w="555" w:type="dxa"/>
            <w:shd w:val="clear" w:color="auto" w:fill="auto"/>
            <w:noWrap/>
            <w:vAlign w:val="bottom"/>
          </w:tcPr>
          <w:p w:rsidR="00F859D0" w:rsidRPr="000C402E" w:rsidRDefault="00F859D0" w:rsidP="00F859D0">
            <w:pPr>
              <w:tabs>
                <w:tab w:val="left" w:pos="709"/>
              </w:tabs>
              <w:rPr>
                <w:lang w:val="pl-PL" w:eastAsia="pl-PL"/>
              </w:rPr>
            </w:pPr>
          </w:p>
        </w:tc>
      </w:tr>
      <w:tr w:rsidR="000D3D4F" w:rsidRPr="000C402E" w:rsidTr="00F859D0">
        <w:trPr>
          <w:trHeight w:val="150"/>
        </w:trPr>
        <w:tc>
          <w:tcPr>
            <w:tcW w:w="440" w:type="dxa"/>
            <w:shd w:val="clear" w:color="auto" w:fill="auto"/>
            <w:noWrap/>
            <w:vAlign w:val="bottom"/>
          </w:tcPr>
          <w:p w:rsidR="000D3D4F" w:rsidRPr="000C402E" w:rsidRDefault="000D3D4F" w:rsidP="000D3D4F">
            <w:pPr>
              <w:tabs>
                <w:tab w:val="left" w:pos="709"/>
              </w:tabs>
              <w:rPr>
                <w:lang w:val="pl-PL" w:eastAsia="pl-PL"/>
              </w:rPr>
            </w:pPr>
          </w:p>
        </w:tc>
        <w:tc>
          <w:tcPr>
            <w:tcW w:w="975" w:type="dxa"/>
            <w:shd w:val="clear" w:color="auto" w:fill="auto"/>
            <w:noWrap/>
          </w:tcPr>
          <w:p w:rsidR="000D3D4F" w:rsidRPr="000C402E" w:rsidRDefault="000D3D4F" w:rsidP="000D3D4F">
            <w:pPr>
              <w:tabs>
                <w:tab w:val="left" w:pos="709"/>
              </w:tabs>
              <w:jc w:val="right"/>
              <w:rPr>
                <w:lang w:eastAsia="pl-PL"/>
              </w:rPr>
            </w:pPr>
            <w:r>
              <w:rPr>
                <w:lang w:eastAsia="pl-PL"/>
              </w:rPr>
              <w:t>19</w:t>
            </w:r>
            <w:r w:rsidRPr="000C402E">
              <w:rPr>
                <w:lang w:eastAsia="pl-PL"/>
              </w:rPr>
              <w:t>.</w:t>
            </w:r>
          </w:p>
        </w:tc>
        <w:tc>
          <w:tcPr>
            <w:tcW w:w="8368" w:type="dxa"/>
            <w:gridSpan w:val="3"/>
            <w:shd w:val="clear" w:color="auto" w:fill="auto"/>
            <w:noWrap/>
            <w:vAlign w:val="bottom"/>
          </w:tcPr>
          <w:p w:rsidR="000D3D4F" w:rsidRPr="006E4846" w:rsidRDefault="000D3D4F" w:rsidP="000D3D4F">
            <w:pPr>
              <w:tabs>
                <w:tab w:val="left" w:pos="709"/>
              </w:tabs>
              <w:rPr>
                <w:color w:val="FF0000"/>
                <w:lang w:val="ru-RU" w:eastAsia="pl-PL"/>
              </w:rPr>
            </w:pPr>
            <w:r w:rsidRPr="000D3D4F">
              <w:rPr>
                <w:lang w:val="ru-RU" w:eastAsia="pl-PL"/>
              </w:rPr>
              <w:t xml:space="preserve">Приема индикативен </w:t>
            </w:r>
            <w:proofErr w:type="spellStart"/>
            <w:r w:rsidRPr="000D3D4F">
              <w:rPr>
                <w:lang w:val="ru-RU" w:eastAsia="pl-PL"/>
              </w:rPr>
              <w:t>разчет</w:t>
            </w:r>
            <w:proofErr w:type="spellEnd"/>
            <w:r w:rsidRPr="000D3D4F">
              <w:rPr>
                <w:lang w:val="ru-RU" w:eastAsia="pl-PL"/>
              </w:rPr>
              <w:t xml:space="preserve"> за </w:t>
            </w:r>
            <w:proofErr w:type="spellStart"/>
            <w:r w:rsidRPr="000D3D4F">
              <w:rPr>
                <w:lang w:val="ru-RU" w:eastAsia="pl-PL"/>
              </w:rPr>
              <w:t>капиталовите</w:t>
            </w:r>
            <w:proofErr w:type="spellEnd"/>
            <w:r w:rsidRPr="000D3D4F">
              <w:rPr>
                <w:lang w:val="ru-RU" w:eastAsia="pl-PL"/>
              </w:rPr>
              <w:t xml:space="preserve"> </w:t>
            </w:r>
            <w:proofErr w:type="spellStart"/>
            <w:r w:rsidRPr="000D3D4F">
              <w:rPr>
                <w:lang w:val="ru-RU" w:eastAsia="pl-PL"/>
              </w:rPr>
              <w:t>разходи</w:t>
            </w:r>
            <w:proofErr w:type="spellEnd"/>
            <w:r w:rsidRPr="000D3D4F">
              <w:rPr>
                <w:lang w:val="ru-RU" w:eastAsia="pl-PL"/>
              </w:rPr>
              <w:t xml:space="preserve">, </w:t>
            </w:r>
            <w:proofErr w:type="spellStart"/>
            <w:r w:rsidRPr="000D3D4F">
              <w:rPr>
                <w:lang w:val="ru-RU" w:eastAsia="pl-PL"/>
              </w:rPr>
              <w:t>предвидени</w:t>
            </w:r>
            <w:proofErr w:type="spellEnd"/>
            <w:r w:rsidRPr="000D3D4F">
              <w:rPr>
                <w:lang w:val="ru-RU" w:eastAsia="pl-PL"/>
              </w:rPr>
              <w:t xml:space="preserve"> за </w:t>
            </w:r>
            <w:proofErr w:type="spellStart"/>
            <w:r w:rsidRPr="000D3D4F">
              <w:rPr>
                <w:lang w:val="ru-RU" w:eastAsia="pl-PL"/>
              </w:rPr>
              <w:t>допълнително</w:t>
            </w:r>
            <w:proofErr w:type="spellEnd"/>
            <w:r w:rsidRPr="000D3D4F">
              <w:rPr>
                <w:lang w:val="ru-RU" w:eastAsia="pl-PL"/>
              </w:rPr>
              <w:t xml:space="preserve"> </w:t>
            </w:r>
            <w:proofErr w:type="spellStart"/>
            <w:r w:rsidRPr="000D3D4F">
              <w:rPr>
                <w:lang w:val="ru-RU" w:eastAsia="pl-PL"/>
              </w:rPr>
              <w:t>финансиране</w:t>
            </w:r>
            <w:proofErr w:type="spellEnd"/>
            <w:r w:rsidRPr="000D3D4F">
              <w:rPr>
                <w:lang w:val="ru-RU" w:eastAsia="pl-PL"/>
              </w:rPr>
              <w:t xml:space="preserve"> по чл.107 от ЗДБРБ за  2024 година</w:t>
            </w:r>
            <w:r>
              <w:rPr>
                <w:lang w:val="ru-RU" w:eastAsia="pl-PL"/>
              </w:rPr>
              <w:t xml:space="preserve">, </w:t>
            </w:r>
            <w:proofErr w:type="spellStart"/>
            <w:r>
              <w:rPr>
                <w:lang w:val="ru-RU" w:eastAsia="pl-PL"/>
              </w:rPr>
              <w:t>съгласно</w:t>
            </w:r>
            <w:proofErr w:type="spellEnd"/>
            <w:r>
              <w:rPr>
                <w:lang w:val="ru-RU" w:eastAsia="pl-PL"/>
              </w:rPr>
              <w:t xml:space="preserve"> Приложение № 13</w:t>
            </w:r>
          </w:p>
        </w:tc>
        <w:tc>
          <w:tcPr>
            <w:tcW w:w="555" w:type="dxa"/>
            <w:shd w:val="clear" w:color="auto" w:fill="auto"/>
            <w:noWrap/>
            <w:vAlign w:val="bottom"/>
          </w:tcPr>
          <w:p w:rsidR="000D3D4F" w:rsidRPr="000C402E" w:rsidRDefault="000D3D4F" w:rsidP="000D3D4F">
            <w:pPr>
              <w:tabs>
                <w:tab w:val="left" w:pos="709"/>
              </w:tabs>
              <w:rPr>
                <w:lang w:val="pl-PL" w:eastAsia="pl-PL"/>
              </w:rPr>
            </w:pPr>
          </w:p>
        </w:tc>
      </w:tr>
      <w:tr w:rsidR="000D3D4F" w:rsidRPr="000C402E" w:rsidTr="00F859D0">
        <w:trPr>
          <w:trHeight w:val="150"/>
        </w:trPr>
        <w:tc>
          <w:tcPr>
            <w:tcW w:w="440" w:type="dxa"/>
            <w:shd w:val="clear" w:color="auto" w:fill="auto"/>
            <w:noWrap/>
            <w:vAlign w:val="bottom"/>
          </w:tcPr>
          <w:p w:rsidR="000D3D4F" w:rsidRPr="000C402E" w:rsidRDefault="000D3D4F" w:rsidP="000D3D4F">
            <w:pPr>
              <w:tabs>
                <w:tab w:val="left" w:pos="709"/>
              </w:tabs>
              <w:rPr>
                <w:lang w:val="pl-PL" w:eastAsia="pl-PL"/>
              </w:rPr>
            </w:pPr>
          </w:p>
        </w:tc>
        <w:tc>
          <w:tcPr>
            <w:tcW w:w="975" w:type="dxa"/>
            <w:shd w:val="clear" w:color="auto" w:fill="auto"/>
            <w:noWrap/>
          </w:tcPr>
          <w:p w:rsidR="000D3D4F" w:rsidRDefault="000D3D4F" w:rsidP="000D3D4F">
            <w:pPr>
              <w:tabs>
                <w:tab w:val="left" w:pos="709"/>
              </w:tabs>
              <w:jc w:val="right"/>
              <w:rPr>
                <w:lang w:eastAsia="pl-PL"/>
              </w:rPr>
            </w:pPr>
            <w:r>
              <w:rPr>
                <w:lang w:eastAsia="pl-PL"/>
              </w:rPr>
              <w:t>20.</w:t>
            </w:r>
          </w:p>
        </w:tc>
        <w:tc>
          <w:tcPr>
            <w:tcW w:w="8368" w:type="dxa"/>
            <w:gridSpan w:val="3"/>
            <w:shd w:val="clear" w:color="auto" w:fill="auto"/>
            <w:noWrap/>
            <w:vAlign w:val="bottom"/>
          </w:tcPr>
          <w:p w:rsidR="000D3D4F" w:rsidRPr="00333EE2" w:rsidRDefault="000D3D4F" w:rsidP="000D3D4F">
            <w:pPr>
              <w:tabs>
                <w:tab w:val="left" w:pos="709"/>
              </w:tabs>
              <w:rPr>
                <w:lang w:eastAsia="pl-PL"/>
              </w:rPr>
            </w:pPr>
            <w:proofErr w:type="spellStart"/>
            <w:r>
              <w:rPr>
                <w:lang w:val="ru-RU" w:eastAsia="pl-PL"/>
              </w:rPr>
              <w:t>Одобрява</w:t>
            </w:r>
            <w:proofErr w:type="spellEnd"/>
            <w:r>
              <w:rPr>
                <w:lang w:val="ru-RU" w:eastAsia="pl-PL"/>
              </w:rPr>
              <w:t xml:space="preserve"> </w:t>
            </w:r>
            <w:proofErr w:type="spellStart"/>
            <w:r>
              <w:rPr>
                <w:lang w:val="ru-RU" w:eastAsia="pl-PL"/>
              </w:rPr>
              <w:t>бюджетна</w:t>
            </w:r>
            <w:proofErr w:type="spellEnd"/>
            <w:r>
              <w:rPr>
                <w:lang w:val="ru-RU" w:eastAsia="pl-PL"/>
              </w:rPr>
              <w:t xml:space="preserve"> прогноза за </w:t>
            </w:r>
            <w:proofErr w:type="spellStart"/>
            <w:r>
              <w:rPr>
                <w:lang w:val="ru-RU" w:eastAsia="pl-PL"/>
              </w:rPr>
              <w:t>местни</w:t>
            </w:r>
            <w:proofErr w:type="spellEnd"/>
            <w:r>
              <w:rPr>
                <w:lang w:val="ru-RU" w:eastAsia="pl-PL"/>
              </w:rPr>
              <w:t xml:space="preserve"> </w:t>
            </w:r>
            <w:proofErr w:type="spellStart"/>
            <w:r>
              <w:rPr>
                <w:lang w:val="ru-RU" w:eastAsia="pl-PL"/>
              </w:rPr>
              <w:t>дейности</w:t>
            </w:r>
            <w:proofErr w:type="spellEnd"/>
            <w:r>
              <w:rPr>
                <w:lang w:val="ru-RU" w:eastAsia="pl-PL"/>
              </w:rPr>
              <w:t xml:space="preserve"> с </w:t>
            </w:r>
            <w:proofErr w:type="spellStart"/>
            <w:r>
              <w:rPr>
                <w:lang w:val="ru-RU" w:eastAsia="pl-PL"/>
              </w:rPr>
              <w:t>показателите</w:t>
            </w:r>
            <w:proofErr w:type="spellEnd"/>
            <w:r>
              <w:rPr>
                <w:lang w:val="ru-RU" w:eastAsia="pl-PL"/>
              </w:rPr>
              <w:t xml:space="preserve"> за 2024 г. и </w:t>
            </w:r>
            <w:proofErr w:type="spellStart"/>
            <w:r>
              <w:rPr>
                <w:lang w:val="ru-RU" w:eastAsia="pl-PL"/>
              </w:rPr>
              <w:t>прогнозни</w:t>
            </w:r>
            <w:proofErr w:type="spellEnd"/>
            <w:r>
              <w:rPr>
                <w:lang w:val="ru-RU" w:eastAsia="pl-PL"/>
              </w:rPr>
              <w:t xml:space="preserve"> показатели за периода 2025-2027 г., </w:t>
            </w:r>
            <w:proofErr w:type="spellStart"/>
            <w:r>
              <w:rPr>
                <w:lang w:val="ru-RU" w:eastAsia="pl-PL"/>
              </w:rPr>
              <w:t>съгласно</w:t>
            </w:r>
            <w:proofErr w:type="spellEnd"/>
            <w:r>
              <w:rPr>
                <w:lang w:val="ru-RU" w:eastAsia="pl-PL"/>
              </w:rPr>
              <w:t xml:space="preserve"> Приложение № 14</w:t>
            </w:r>
          </w:p>
        </w:tc>
        <w:tc>
          <w:tcPr>
            <w:tcW w:w="555" w:type="dxa"/>
            <w:shd w:val="clear" w:color="auto" w:fill="auto"/>
            <w:noWrap/>
            <w:vAlign w:val="bottom"/>
          </w:tcPr>
          <w:p w:rsidR="000D3D4F" w:rsidRPr="000C402E" w:rsidRDefault="000D3D4F" w:rsidP="000D3D4F">
            <w:pPr>
              <w:tabs>
                <w:tab w:val="left" w:pos="709"/>
              </w:tabs>
              <w:rPr>
                <w:lang w:val="pl-PL" w:eastAsia="pl-PL"/>
              </w:rPr>
            </w:pPr>
          </w:p>
        </w:tc>
      </w:tr>
      <w:tr w:rsidR="000D3D4F" w:rsidRPr="000C402E" w:rsidTr="00F859D0">
        <w:trPr>
          <w:trHeight w:val="150"/>
        </w:trPr>
        <w:tc>
          <w:tcPr>
            <w:tcW w:w="440" w:type="dxa"/>
            <w:shd w:val="clear" w:color="auto" w:fill="auto"/>
            <w:noWrap/>
            <w:vAlign w:val="bottom"/>
          </w:tcPr>
          <w:p w:rsidR="000D3D4F" w:rsidRPr="000C402E" w:rsidRDefault="000D3D4F" w:rsidP="000D3D4F">
            <w:pPr>
              <w:tabs>
                <w:tab w:val="left" w:pos="709"/>
              </w:tabs>
              <w:rPr>
                <w:lang w:val="pl-PL" w:eastAsia="pl-PL"/>
              </w:rPr>
            </w:pPr>
          </w:p>
        </w:tc>
        <w:tc>
          <w:tcPr>
            <w:tcW w:w="975" w:type="dxa"/>
            <w:shd w:val="clear" w:color="auto" w:fill="auto"/>
            <w:noWrap/>
          </w:tcPr>
          <w:p w:rsidR="000D3D4F" w:rsidRDefault="000D3D4F" w:rsidP="000D3D4F">
            <w:pPr>
              <w:tabs>
                <w:tab w:val="left" w:pos="709"/>
              </w:tabs>
              <w:jc w:val="right"/>
              <w:rPr>
                <w:lang w:eastAsia="pl-PL"/>
              </w:rPr>
            </w:pPr>
            <w:r>
              <w:rPr>
                <w:lang w:eastAsia="pl-PL"/>
              </w:rPr>
              <w:t>21.</w:t>
            </w:r>
          </w:p>
        </w:tc>
        <w:tc>
          <w:tcPr>
            <w:tcW w:w="8368" w:type="dxa"/>
            <w:gridSpan w:val="3"/>
            <w:shd w:val="clear" w:color="auto" w:fill="auto"/>
            <w:noWrap/>
            <w:vAlign w:val="bottom"/>
          </w:tcPr>
          <w:p w:rsidR="000D3D4F" w:rsidRPr="006E4846" w:rsidRDefault="000D3D4F" w:rsidP="000D3D4F">
            <w:pPr>
              <w:tabs>
                <w:tab w:val="left" w:pos="709"/>
              </w:tabs>
              <w:rPr>
                <w:color w:val="FF0000"/>
                <w:lang w:val="ru-RU" w:eastAsia="pl-PL"/>
              </w:rPr>
            </w:pPr>
            <w:r w:rsidRPr="00333EE2">
              <w:rPr>
                <w:lang w:val="ru-RU" w:eastAsia="pl-PL"/>
              </w:rPr>
              <w:t xml:space="preserve">Приема за сведение Протокола от </w:t>
            </w:r>
            <w:proofErr w:type="spellStart"/>
            <w:r w:rsidRPr="00333EE2">
              <w:rPr>
                <w:lang w:val="ru-RU" w:eastAsia="pl-PL"/>
              </w:rPr>
              <w:t>публичното</w:t>
            </w:r>
            <w:proofErr w:type="spellEnd"/>
            <w:r w:rsidRPr="00333EE2">
              <w:rPr>
                <w:lang w:val="ru-RU" w:eastAsia="pl-PL"/>
              </w:rPr>
              <w:t xml:space="preserve"> </w:t>
            </w:r>
            <w:proofErr w:type="spellStart"/>
            <w:r w:rsidRPr="00333EE2">
              <w:rPr>
                <w:lang w:val="ru-RU" w:eastAsia="pl-PL"/>
              </w:rPr>
              <w:t>обсъждане</w:t>
            </w:r>
            <w:proofErr w:type="spellEnd"/>
            <w:r w:rsidRPr="00333EE2">
              <w:rPr>
                <w:lang w:val="ru-RU" w:eastAsia="pl-PL"/>
              </w:rPr>
              <w:t xml:space="preserve"> на бюджета, </w:t>
            </w:r>
            <w:proofErr w:type="spellStart"/>
            <w:r w:rsidRPr="00333EE2">
              <w:rPr>
                <w:lang w:val="ru-RU" w:eastAsia="pl-PL"/>
              </w:rPr>
              <w:t>съгласно</w:t>
            </w:r>
            <w:proofErr w:type="spellEnd"/>
            <w:r w:rsidRPr="00333EE2">
              <w:rPr>
                <w:lang w:val="ru-RU" w:eastAsia="pl-PL"/>
              </w:rPr>
              <w:t xml:space="preserve"> Приложение №  15</w:t>
            </w:r>
          </w:p>
        </w:tc>
        <w:tc>
          <w:tcPr>
            <w:tcW w:w="555" w:type="dxa"/>
            <w:shd w:val="clear" w:color="auto" w:fill="auto"/>
            <w:noWrap/>
            <w:vAlign w:val="bottom"/>
          </w:tcPr>
          <w:p w:rsidR="000D3D4F" w:rsidRPr="000C402E" w:rsidRDefault="000D3D4F" w:rsidP="000D3D4F">
            <w:pPr>
              <w:tabs>
                <w:tab w:val="left" w:pos="709"/>
              </w:tabs>
              <w:rPr>
                <w:lang w:val="pl-PL" w:eastAsia="pl-PL"/>
              </w:rPr>
            </w:pPr>
          </w:p>
        </w:tc>
      </w:tr>
    </w:tbl>
    <w:p w:rsidR="00F5491B" w:rsidRDefault="00F5491B" w:rsidP="00F5491B"/>
    <w:p w:rsidR="009C0E50" w:rsidRPr="00780AED" w:rsidRDefault="009C0E50" w:rsidP="00F5491B">
      <w:pPr>
        <w:spacing w:line="276" w:lineRule="auto"/>
        <w:jc w:val="both"/>
        <w:rPr>
          <w:rFonts w:ascii="Times New Roman" w:hAnsi="Times New Roman" w:cs="Times New Roman"/>
          <w:szCs w:val="24"/>
        </w:rPr>
      </w:pPr>
    </w:p>
    <w:p w:rsidR="009C0E50" w:rsidRDefault="003F6B71" w:rsidP="003F6B71">
      <w:pPr>
        <w:pStyle w:val="31"/>
        <w:spacing w:line="276" w:lineRule="auto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Приложение: </w:t>
      </w:r>
      <w:r w:rsidRPr="003F6B71">
        <w:rPr>
          <w:rFonts w:ascii="Times New Roman" w:hAnsi="Times New Roman" w:cs="Times New Roman"/>
          <w:szCs w:val="24"/>
        </w:rPr>
        <w:t>ОБЯСНИТЕЛНА  ЗАПИСКА</w:t>
      </w:r>
      <w:r>
        <w:rPr>
          <w:rFonts w:ascii="Times New Roman" w:hAnsi="Times New Roman" w:cs="Times New Roman"/>
          <w:szCs w:val="24"/>
        </w:rPr>
        <w:t xml:space="preserve"> </w:t>
      </w:r>
      <w:r w:rsidRPr="003F6B71">
        <w:rPr>
          <w:rFonts w:ascii="Times New Roman" w:hAnsi="Times New Roman" w:cs="Times New Roman"/>
          <w:szCs w:val="24"/>
        </w:rPr>
        <w:t>за проектобюджет 2024 г.</w:t>
      </w:r>
    </w:p>
    <w:p w:rsidR="009F6640" w:rsidRDefault="009F6640" w:rsidP="00780AED">
      <w:pPr>
        <w:pStyle w:val="31"/>
        <w:spacing w:line="276" w:lineRule="auto"/>
        <w:ind w:firstLine="0"/>
        <w:rPr>
          <w:rFonts w:ascii="Times New Roman" w:hAnsi="Times New Roman" w:cs="Times New Roman"/>
          <w:szCs w:val="24"/>
        </w:rPr>
      </w:pPr>
    </w:p>
    <w:p w:rsidR="003F6B71" w:rsidRDefault="003F6B71" w:rsidP="00780AED">
      <w:pPr>
        <w:pStyle w:val="31"/>
        <w:spacing w:line="276" w:lineRule="auto"/>
        <w:ind w:firstLine="0"/>
        <w:rPr>
          <w:rFonts w:ascii="Times New Roman" w:hAnsi="Times New Roman" w:cs="Times New Roman"/>
          <w:szCs w:val="24"/>
        </w:rPr>
      </w:pPr>
    </w:p>
    <w:p w:rsidR="003F6B71" w:rsidRDefault="003F6B71" w:rsidP="00780AED">
      <w:pPr>
        <w:pStyle w:val="31"/>
        <w:spacing w:line="276" w:lineRule="auto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С уважение,</w:t>
      </w:r>
    </w:p>
    <w:p w:rsidR="00514868" w:rsidRDefault="00514868" w:rsidP="00780AED">
      <w:pPr>
        <w:pStyle w:val="31"/>
        <w:spacing w:line="276" w:lineRule="auto"/>
        <w:ind w:firstLine="0"/>
        <w:rPr>
          <w:rFonts w:ascii="Times New Roman" w:hAnsi="Times New Roman" w:cs="Times New Roman"/>
          <w:szCs w:val="24"/>
        </w:rPr>
      </w:pPr>
    </w:p>
    <w:p w:rsidR="003F6B71" w:rsidRPr="00780AED" w:rsidRDefault="003F6B71" w:rsidP="00780AED">
      <w:pPr>
        <w:pStyle w:val="31"/>
        <w:spacing w:line="276" w:lineRule="auto"/>
        <w:ind w:firstLine="0"/>
        <w:rPr>
          <w:rFonts w:ascii="Times New Roman" w:hAnsi="Times New Roman" w:cs="Times New Roman"/>
          <w:szCs w:val="24"/>
        </w:rPr>
      </w:pPr>
    </w:p>
    <w:p w:rsidR="009B1C64" w:rsidRPr="00780AED" w:rsidRDefault="00912F47" w:rsidP="00780AED">
      <w:pPr>
        <w:pStyle w:val="31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инж. Константин Костов</w:t>
      </w:r>
    </w:p>
    <w:p w:rsidR="009B1C64" w:rsidRPr="0052714C" w:rsidRDefault="009B1C64" w:rsidP="00780AED">
      <w:pPr>
        <w:pStyle w:val="31"/>
        <w:ind w:firstLine="0"/>
        <w:rPr>
          <w:rFonts w:ascii="Times New Roman" w:hAnsi="Times New Roman" w:cs="Times New Roman"/>
          <w:szCs w:val="24"/>
        </w:rPr>
      </w:pPr>
      <w:r w:rsidRPr="0052714C">
        <w:rPr>
          <w:rFonts w:ascii="Times New Roman" w:hAnsi="Times New Roman" w:cs="Times New Roman"/>
          <w:szCs w:val="24"/>
        </w:rPr>
        <w:t>Кмет на Община</w:t>
      </w:r>
      <w:r w:rsidR="009C0E50" w:rsidRPr="0052714C">
        <w:rPr>
          <w:rFonts w:ascii="Times New Roman" w:hAnsi="Times New Roman" w:cs="Times New Roman"/>
          <w:szCs w:val="24"/>
        </w:rPr>
        <w:t xml:space="preserve"> Николаево</w:t>
      </w:r>
    </w:p>
    <w:p w:rsidR="009B1C64" w:rsidRPr="00780AED" w:rsidRDefault="009B1C64" w:rsidP="00780AED">
      <w:pPr>
        <w:pStyle w:val="31"/>
        <w:ind w:firstLine="0"/>
        <w:rPr>
          <w:rFonts w:ascii="Times New Roman" w:hAnsi="Times New Roman" w:cs="Times New Roman"/>
          <w:szCs w:val="24"/>
        </w:rPr>
      </w:pPr>
    </w:p>
    <w:p w:rsidR="009F71B6" w:rsidRDefault="009F71B6" w:rsidP="00780AED">
      <w:pPr>
        <w:pStyle w:val="31"/>
        <w:ind w:firstLine="0"/>
        <w:rPr>
          <w:rFonts w:ascii="Times New Roman" w:hAnsi="Times New Roman" w:cs="Times New Roman"/>
          <w:szCs w:val="24"/>
        </w:rPr>
      </w:pPr>
    </w:p>
    <w:p w:rsidR="00912F47" w:rsidRDefault="00912F47" w:rsidP="00780AED">
      <w:pPr>
        <w:pStyle w:val="31"/>
        <w:ind w:firstLine="0"/>
        <w:rPr>
          <w:rFonts w:ascii="Times New Roman" w:hAnsi="Times New Roman" w:cs="Times New Roman"/>
          <w:szCs w:val="24"/>
        </w:rPr>
      </w:pPr>
    </w:p>
    <w:p w:rsidR="00912F47" w:rsidRDefault="00912F47" w:rsidP="00780AED">
      <w:pPr>
        <w:pStyle w:val="31"/>
        <w:ind w:firstLine="0"/>
        <w:rPr>
          <w:rFonts w:ascii="Times New Roman" w:hAnsi="Times New Roman" w:cs="Times New Roman"/>
          <w:szCs w:val="24"/>
        </w:rPr>
      </w:pPr>
    </w:p>
    <w:p w:rsidR="009F6640" w:rsidRPr="00780AED" w:rsidRDefault="009F6640" w:rsidP="00780AED">
      <w:pPr>
        <w:pStyle w:val="31"/>
        <w:ind w:firstLine="0"/>
        <w:rPr>
          <w:rFonts w:ascii="Times New Roman" w:hAnsi="Times New Roman" w:cs="Times New Roman"/>
          <w:szCs w:val="24"/>
        </w:rPr>
      </w:pPr>
    </w:p>
    <w:p w:rsidR="009B1C64" w:rsidRPr="00780AED" w:rsidRDefault="009B1C64" w:rsidP="00780AED">
      <w:pPr>
        <w:pStyle w:val="31"/>
        <w:ind w:firstLine="0"/>
        <w:rPr>
          <w:rFonts w:ascii="Times New Roman" w:hAnsi="Times New Roman" w:cs="Times New Roman"/>
          <w:szCs w:val="24"/>
        </w:rPr>
      </w:pPr>
      <w:r w:rsidRPr="00780AED">
        <w:rPr>
          <w:rFonts w:ascii="Times New Roman" w:hAnsi="Times New Roman" w:cs="Times New Roman"/>
          <w:szCs w:val="24"/>
        </w:rPr>
        <w:t>Съгласувано с юрист:</w:t>
      </w:r>
      <w:r w:rsidR="001D777F" w:rsidRPr="001D777F">
        <w:rPr>
          <w:noProof/>
          <w:lang w:eastAsia="bg-BG"/>
        </w:rPr>
        <w:t xml:space="preserve"> </w:t>
      </w:r>
    </w:p>
    <w:p w:rsidR="009B1C64" w:rsidRDefault="004B204D" w:rsidP="00780AED">
      <w:pPr>
        <w:pStyle w:val="31"/>
        <w:ind w:firstLine="0"/>
        <w:rPr>
          <w:rFonts w:ascii="Times New Roman" w:hAnsi="Times New Roman" w:cs="Times New Roman"/>
          <w:szCs w:val="24"/>
        </w:rPr>
      </w:pPr>
      <w:r w:rsidRPr="00780AED">
        <w:rPr>
          <w:rFonts w:ascii="Times New Roman" w:hAnsi="Times New Roman" w:cs="Times New Roman"/>
          <w:szCs w:val="24"/>
        </w:rPr>
        <w:t>Стефан Анков</w:t>
      </w:r>
    </w:p>
    <w:p w:rsidR="00912F47" w:rsidRDefault="00912F47" w:rsidP="00780AED">
      <w:pPr>
        <w:pStyle w:val="31"/>
        <w:ind w:firstLine="0"/>
        <w:rPr>
          <w:rFonts w:ascii="Times New Roman" w:hAnsi="Times New Roman" w:cs="Times New Roman"/>
          <w:szCs w:val="24"/>
        </w:rPr>
      </w:pPr>
    </w:p>
    <w:p w:rsidR="009F6640" w:rsidRDefault="009F6640" w:rsidP="00780AED">
      <w:pPr>
        <w:pStyle w:val="31"/>
        <w:ind w:firstLine="0"/>
        <w:rPr>
          <w:rFonts w:ascii="Times New Roman" w:hAnsi="Times New Roman" w:cs="Times New Roman"/>
          <w:szCs w:val="24"/>
        </w:rPr>
      </w:pPr>
    </w:p>
    <w:p w:rsidR="009F6640" w:rsidRPr="009F6640" w:rsidRDefault="009F6640" w:rsidP="009F6640">
      <w:pPr>
        <w:pStyle w:val="31"/>
        <w:ind w:firstLine="0"/>
        <w:rPr>
          <w:rFonts w:ascii="Times New Roman" w:hAnsi="Times New Roman" w:cs="Times New Roman"/>
          <w:szCs w:val="24"/>
        </w:rPr>
      </w:pPr>
      <w:r w:rsidRPr="009F6640">
        <w:rPr>
          <w:rFonts w:ascii="Times New Roman" w:hAnsi="Times New Roman" w:cs="Times New Roman"/>
          <w:szCs w:val="24"/>
        </w:rPr>
        <w:t>Съгласувал:</w:t>
      </w:r>
    </w:p>
    <w:p w:rsidR="009F6640" w:rsidRPr="009F6640" w:rsidRDefault="009F6640" w:rsidP="009F6640">
      <w:pPr>
        <w:pStyle w:val="31"/>
        <w:rPr>
          <w:rFonts w:ascii="Times New Roman" w:hAnsi="Times New Roman" w:cs="Times New Roman"/>
          <w:szCs w:val="24"/>
        </w:rPr>
      </w:pPr>
    </w:p>
    <w:p w:rsidR="009F6640" w:rsidRDefault="009F6640" w:rsidP="009F6640">
      <w:pPr>
        <w:pStyle w:val="31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Диана Петкова</w:t>
      </w:r>
    </w:p>
    <w:p w:rsidR="009F6640" w:rsidRDefault="009F6640" w:rsidP="009F6640">
      <w:pPr>
        <w:pStyle w:val="31"/>
        <w:ind w:firstLine="0"/>
        <w:rPr>
          <w:rFonts w:ascii="Times New Roman" w:hAnsi="Times New Roman" w:cs="Times New Roman"/>
          <w:szCs w:val="24"/>
        </w:rPr>
      </w:pPr>
      <w:r w:rsidRPr="009F6640">
        <w:rPr>
          <w:rFonts w:ascii="Times New Roman" w:hAnsi="Times New Roman" w:cs="Times New Roman"/>
          <w:szCs w:val="24"/>
        </w:rPr>
        <w:t xml:space="preserve">Директор дирекция </w:t>
      </w:r>
      <w:r>
        <w:rPr>
          <w:rFonts w:ascii="Times New Roman" w:hAnsi="Times New Roman" w:cs="Times New Roman"/>
          <w:szCs w:val="24"/>
        </w:rPr>
        <w:t>ФСДМП</w:t>
      </w:r>
    </w:p>
    <w:p w:rsidR="009F6640" w:rsidRDefault="009F6640" w:rsidP="009F6640">
      <w:pPr>
        <w:pStyle w:val="31"/>
        <w:ind w:firstLine="0"/>
        <w:rPr>
          <w:rFonts w:ascii="Times New Roman" w:hAnsi="Times New Roman" w:cs="Times New Roman"/>
          <w:szCs w:val="24"/>
        </w:rPr>
      </w:pPr>
    </w:p>
    <w:p w:rsidR="009F6640" w:rsidRDefault="009F6640" w:rsidP="009F6640">
      <w:pPr>
        <w:pStyle w:val="31"/>
        <w:ind w:firstLine="0"/>
        <w:rPr>
          <w:rFonts w:ascii="Times New Roman" w:hAnsi="Times New Roman" w:cs="Times New Roman"/>
          <w:szCs w:val="24"/>
        </w:rPr>
      </w:pPr>
    </w:p>
    <w:p w:rsidR="00912F47" w:rsidRDefault="00912F47" w:rsidP="009F6640">
      <w:pPr>
        <w:pStyle w:val="31"/>
        <w:ind w:firstLine="0"/>
        <w:rPr>
          <w:rFonts w:ascii="Times New Roman" w:hAnsi="Times New Roman" w:cs="Times New Roman"/>
          <w:szCs w:val="24"/>
        </w:rPr>
      </w:pPr>
    </w:p>
    <w:p w:rsidR="00912F47" w:rsidRDefault="00912F47" w:rsidP="009F6640">
      <w:pPr>
        <w:pStyle w:val="31"/>
        <w:ind w:firstLine="0"/>
        <w:rPr>
          <w:rFonts w:ascii="Times New Roman" w:hAnsi="Times New Roman" w:cs="Times New Roman"/>
          <w:szCs w:val="24"/>
        </w:rPr>
      </w:pPr>
    </w:p>
    <w:p w:rsidR="009F6640" w:rsidRPr="00780AED" w:rsidRDefault="009F6640" w:rsidP="009F6640">
      <w:pPr>
        <w:pStyle w:val="31"/>
        <w:ind w:firstLine="0"/>
        <w:rPr>
          <w:rFonts w:ascii="Times New Roman" w:hAnsi="Times New Roman" w:cs="Times New Roman"/>
          <w:szCs w:val="24"/>
        </w:rPr>
      </w:pPr>
    </w:p>
    <w:p w:rsidR="009F6640" w:rsidRPr="00780AED" w:rsidRDefault="009F6640" w:rsidP="009F6640">
      <w:pPr>
        <w:pStyle w:val="31"/>
        <w:ind w:firstLine="0"/>
        <w:rPr>
          <w:rFonts w:ascii="Times New Roman" w:hAnsi="Times New Roman" w:cs="Times New Roman"/>
          <w:szCs w:val="24"/>
        </w:rPr>
      </w:pPr>
      <w:r w:rsidRPr="00780AED">
        <w:rPr>
          <w:rFonts w:ascii="Times New Roman" w:hAnsi="Times New Roman" w:cs="Times New Roman"/>
          <w:szCs w:val="24"/>
        </w:rPr>
        <w:t>Изготвил:</w:t>
      </w:r>
    </w:p>
    <w:p w:rsidR="009F6640" w:rsidRPr="00780AED" w:rsidRDefault="009F6640" w:rsidP="009F6640">
      <w:pPr>
        <w:pStyle w:val="31"/>
        <w:ind w:firstLine="0"/>
        <w:rPr>
          <w:rFonts w:ascii="Times New Roman" w:hAnsi="Times New Roman" w:cs="Times New Roman"/>
          <w:szCs w:val="24"/>
        </w:rPr>
      </w:pPr>
      <w:r w:rsidRPr="00780AED">
        <w:rPr>
          <w:rFonts w:ascii="Times New Roman" w:hAnsi="Times New Roman" w:cs="Times New Roman"/>
          <w:szCs w:val="24"/>
        </w:rPr>
        <w:t xml:space="preserve">Ирена Петкова </w:t>
      </w:r>
    </w:p>
    <w:p w:rsidR="009F6640" w:rsidRPr="00514868" w:rsidRDefault="009F6640" w:rsidP="009F6640">
      <w:pPr>
        <w:pStyle w:val="31"/>
        <w:ind w:firstLine="0"/>
        <w:rPr>
          <w:rFonts w:ascii="Times New Roman" w:hAnsi="Times New Roman" w:cs="Times New Roman"/>
          <w:szCs w:val="24"/>
        </w:rPr>
      </w:pPr>
      <w:r w:rsidRPr="0052714C">
        <w:rPr>
          <w:rFonts w:ascii="Times New Roman" w:hAnsi="Times New Roman" w:cs="Times New Roman"/>
          <w:i/>
          <w:szCs w:val="24"/>
        </w:rPr>
        <w:t>Гл. експерт „Бюджет и ЧР</w:t>
      </w:r>
      <w:r w:rsidRPr="00780AED">
        <w:rPr>
          <w:rFonts w:ascii="Times New Roman" w:hAnsi="Times New Roman" w:cs="Times New Roman"/>
          <w:szCs w:val="24"/>
        </w:rPr>
        <w:t xml:space="preserve">“ </w:t>
      </w:r>
    </w:p>
    <w:p w:rsidR="00E96D58" w:rsidRPr="00514868" w:rsidRDefault="00E96D58" w:rsidP="003F6B71">
      <w:pPr>
        <w:rPr>
          <w:rFonts w:cstheme="minorHAnsi"/>
          <w:b/>
          <w:sz w:val="20"/>
          <w:szCs w:val="20"/>
        </w:rPr>
      </w:pPr>
    </w:p>
    <w:sectPr w:rsidR="00E96D58" w:rsidRPr="00514868" w:rsidSect="008C0712">
      <w:footerReference w:type="default" r:id="rId9"/>
      <w:pgSz w:w="11906" w:h="16838"/>
      <w:pgMar w:top="851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832" w:rsidRDefault="00EA5832" w:rsidP="00763C30">
      <w:r>
        <w:separator/>
      </w:r>
    </w:p>
  </w:endnote>
  <w:endnote w:type="continuationSeparator" w:id="0">
    <w:p w:rsidR="00EA5832" w:rsidRDefault="00EA5832" w:rsidP="00763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010089"/>
      <w:docPartObj>
        <w:docPartGallery w:val="Page Numbers (Bottom of Page)"/>
        <w:docPartUnique/>
      </w:docPartObj>
    </w:sdtPr>
    <w:sdtEndPr>
      <w:rPr>
        <w:rFonts w:ascii="Arial Black" w:hAnsi="Arial Black"/>
        <w:i/>
      </w:rPr>
    </w:sdtEndPr>
    <w:sdtContent>
      <w:p w:rsidR="00052174" w:rsidRPr="00052174" w:rsidRDefault="00052174">
        <w:pPr>
          <w:pStyle w:val="ac"/>
          <w:jc w:val="right"/>
          <w:rPr>
            <w:rFonts w:ascii="Arial Black" w:hAnsi="Arial Black"/>
            <w:i/>
          </w:rPr>
        </w:pPr>
        <w:r w:rsidRPr="00052174">
          <w:rPr>
            <w:rFonts w:ascii="Arial Black" w:hAnsi="Arial Black"/>
            <w:i/>
          </w:rPr>
          <w:fldChar w:fldCharType="begin"/>
        </w:r>
        <w:r w:rsidRPr="00052174">
          <w:rPr>
            <w:rFonts w:ascii="Arial Black" w:hAnsi="Arial Black"/>
            <w:i/>
          </w:rPr>
          <w:instrText>PAGE   \* MERGEFORMAT</w:instrText>
        </w:r>
        <w:r w:rsidRPr="00052174">
          <w:rPr>
            <w:rFonts w:ascii="Arial Black" w:hAnsi="Arial Black"/>
            <w:i/>
          </w:rPr>
          <w:fldChar w:fldCharType="separate"/>
        </w:r>
        <w:r w:rsidR="00D736BC">
          <w:rPr>
            <w:rFonts w:ascii="Arial Black" w:hAnsi="Arial Black"/>
            <w:i/>
            <w:noProof/>
          </w:rPr>
          <w:t>4</w:t>
        </w:r>
        <w:r w:rsidRPr="00052174">
          <w:rPr>
            <w:rFonts w:ascii="Arial Black" w:hAnsi="Arial Black"/>
            <w:i/>
          </w:rPr>
          <w:fldChar w:fldCharType="end"/>
        </w:r>
      </w:p>
    </w:sdtContent>
  </w:sdt>
  <w:p w:rsidR="00052174" w:rsidRDefault="0005217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832" w:rsidRDefault="00EA5832" w:rsidP="00763C30">
      <w:r>
        <w:separator/>
      </w:r>
    </w:p>
  </w:footnote>
  <w:footnote w:type="continuationSeparator" w:id="0">
    <w:p w:rsidR="00EA5832" w:rsidRDefault="00EA5832" w:rsidP="00763C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30214"/>
    <w:multiLevelType w:val="hybridMultilevel"/>
    <w:tmpl w:val="F896295C"/>
    <w:lvl w:ilvl="0" w:tplc="FBF45826">
      <w:start w:val="1"/>
      <w:numFmt w:val="decimal"/>
      <w:lvlText w:val="%1."/>
      <w:lvlJc w:val="left"/>
      <w:pPr>
        <w:ind w:left="216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8704FE1"/>
    <w:multiLevelType w:val="hybridMultilevel"/>
    <w:tmpl w:val="4590153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C0A49"/>
    <w:multiLevelType w:val="hybridMultilevel"/>
    <w:tmpl w:val="F5EE421A"/>
    <w:lvl w:ilvl="0" w:tplc="37E23C9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24FCE"/>
    <w:multiLevelType w:val="hybridMultilevel"/>
    <w:tmpl w:val="9318A68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116E7"/>
    <w:multiLevelType w:val="hybridMultilevel"/>
    <w:tmpl w:val="8A209974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03ABD"/>
    <w:multiLevelType w:val="hybridMultilevel"/>
    <w:tmpl w:val="3E4E8530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34A5D"/>
    <w:multiLevelType w:val="hybridMultilevel"/>
    <w:tmpl w:val="539C1CD0"/>
    <w:lvl w:ilvl="0" w:tplc="F93E627A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D73271"/>
    <w:multiLevelType w:val="multilevel"/>
    <w:tmpl w:val="D1BEFF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9FD0753"/>
    <w:multiLevelType w:val="hybridMultilevel"/>
    <w:tmpl w:val="908E0AAC"/>
    <w:lvl w:ilvl="0" w:tplc="3224F5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407B1F"/>
    <w:multiLevelType w:val="multilevel"/>
    <w:tmpl w:val="073029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BE65C5A"/>
    <w:multiLevelType w:val="hybridMultilevel"/>
    <w:tmpl w:val="600E899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121D51"/>
    <w:multiLevelType w:val="hybridMultilevel"/>
    <w:tmpl w:val="CB6A57E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616A8E"/>
    <w:multiLevelType w:val="hybridMultilevel"/>
    <w:tmpl w:val="40AEE92C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2A1A0E"/>
    <w:multiLevelType w:val="hybridMultilevel"/>
    <w:tmpl w:val="A59E0A54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7D642B"/>
    <w:multiLevelType w:val="multilevel"/>
    <w:tmpl w:val="DA2A1C52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547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5AB7875"/>
    <w:multiLevelType w:val="hybridMultilevel"/>
    <w:tmpl w:val="10F049E2"/>
    <w:lvl w:ilvl="0" w:tplc="C2DE72C0">
      <w:start w:val="1"/>
      <w:numFmt w:val="decimal"/>
      <w:lvlText w:val="%1)"/>
      <w:lvlJc w:val="left"/>
      <w:pPr>
        <w:ind w:left="1428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52F83AE7"/>
    <w:multiLevelType w:val="hybridMultilevel"/>
    <w:tmpl w:val="D714CF46"/>
    <w:lvl w:ilvl="0" w:tplc="555E4DF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38E452D"/>
    <w:multiLevelType w:val="hybridMultilevel"/>
    <w:tmpl w:val="2F0C68D8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631A9F"/>
    <w:multiLevelType w:val="hybridMultilevel"/>
    <w:tmpl w:val="3D184846"/>
    <w:lvl w:ilvl="0" w:tplc="344EE2C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C30B88"/>
    <w:multiLevelType w:val="hybridMultilevel"/>
    <w:tmpl w:val="0C08CE9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9F7753"/>
    <w:multiLevelType w:val="hybridMultilevel"/>
    <w:tmpl w:val="81760D8C"/>
    <w:lvl w:ilvl="0" w:tplc="8F982A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295CF3"/>
    <w:multiLevelType w:val="multilevel"/>
    <w:tmpl w:val="8ABA9108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774A2DD3"/>
    <w:multiLevelType w:val="hybridMultilevel"/>
    <w:tmpl w:val="6FC65802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855960"/>
    <w:multiLevelType w:val="multilevel"/>
    <w:tmpl w:val="1680B1A8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20"/>
  </w:num>
  <w:num w:numId="4">
    <w:abstractNumId w:val="18"/>
  </w:num>
  <w:num w:numId="5">
    <w:abstractNumId w:val="8"/>
  </w:num>
  <w:num w:numId="6">
    <w:abstractNumId w:val="10"/>
  </w:num>
  <w:num w:numId="7">
    <w:abstractNumId w:val="23"/>
  </w:num>
  <w:num w:numId="8">
    <w:abstractNumId w:val="17"/>
  </w:num>
  <w:num w:numId="9">
    <w:abstractNumId w:val="5"/>
  </w:num>
  <w:num w:numId="10">
    <w:abstractNumId w:val="13"/>
  </w:num>
  <w:num w:numId="11">
    <w:abstractNumId w:val="1"/>
  </w:num>
  <w:num w:numId="12">
    <w:abstractNumId w:val="12"/>
  </w:num>
  <w:num w:numId="13">
    <w:abstractNumId w:val="0"/>
  </w:num>
  <w:num w:numId="14">
    <w:abstractNumId w:val="11"/>
  </w:num>
  <w:num w:numId="15">
    <w:abstractNumId w:val="16"/>
  </w:num>
  <w:num w:numId="16">
    <w:abstractNumId w:val="19"/>
  </w:num>
  <w:num w:numId="17">
    <w:abstractNumId w:val="14"/>
  </w:num>
  <w:num w:numId="18">
    <w:abstractNumId w:val="7"/>
  </w:num>
  <w:num w:numId="19">
    <w:abstractNumId w:val="9"/>
  </w:num>
  <w:num w:numId="20">
    <w:abstractNumId w:val="21"/>
  </w:num>
  <w:num w:numId="21">
    <w:abstractNumId w:val="15"/>
  </w:num>
  <w:num w:numId="22">
    <w:abstractNumId w:val="4"/>
  </w:num>
  <w:num w:numId="23">
    <w:abstractNumId w:val="2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300"/>
    <w:rsid w:val="00052174"/>
    <w:rsid w:val="0007148E"/>
    <w:rsid w:val="000720F1"/>
    <w:rsid w:val="00084386"/>
    <w:rsid w:val="0008667B"/>
    <w:rsid w:val="000909B1"/>
    <w:rsid w:val="000919BE"/>
    <w:rsid w:val="000B4CD8"/>
    <w:rsid w:val="000D3D4F"/>
    <w:rsid w:val="001117B8"/>
    <w:rsid w:val="00136C0D"/>
    <w:rsid w:val="001439FA"/>
    <w:rsid w:val="00150809"/>
    <w:rsid w:val="00154176"/>
    <w:rsid w:val="00156FD1"/>
    <w:rsid w:val="00182854"/>
    <w:rsid w:val="001C07E1"/>
    <w:rsid w:val="001D777F"/>
    <w:rsid w:val="001E1B1F"/>
    <w:rsid w:val="001E7724"/>
    <w:rsid w:val="00201D4F"/>
    <w:rsid w:val="00203116"/>
    <w:rsid w:val="00203B1E"/>
    <w:rsid w:val="002138CE"/>
    <w:rsid w:val="00243EAD"/>
    <w:rsid w:val="002A3A53"/>
    <w:rsid w:val="002E1821"/>
    <w:rsid w:val="00333883"/>
    <w:rsid w:val="00333EE2"/>
    <w:rsid w:val="00355A36"/>
    <w:rsid w:val="003622AE"/>
    <w:rsid w:val="00373D08"/>
    <w:rsid w:val="003A04C1"/>
    <w:rsid w:val="003A1C7F"/>
    <w:rsid w:val="003B7EAD"/>
    <w:rsid w:val="003C34C1"/>
    <w:rsid w:val="003D4361"/>
    <w:rsid w:val="003E20A3"/>
    <w:rsid w:val="003F6B71"/>
    <w:rsid w:val="004133E5"/>
    <w:rsid w:val="00455CB9"/>
    <w:rsid w:val="00463230"/>
    <w:rsid w:val="0046755A"/>
    <w:rsid w:val="00477A23"/>
    <w:rsid w:val="004854AA"/>
    <w:rsid w:val="004B204D"/>
    <w:rsid w:val="004D535C"/>
    <w:rsid w:val="004F72C8"/>
    <w:rsid w:val="00510034"/>
    <w:rsid w:val="0051174B"/>
    <w:rsid w:val="005134EC"/>
    <w:rsid w:val="00514868"/>
    <w:rsid w:val="005165BD"/>
    <w:rsid w:val="0052714C"/>
    <w:rsid w:val="00540561"/>
    <w:rsid w:val="00564D7B"/>
    <w:rsid w:val="00564D8E"/>
    <w:rsid w:val="0057054F"/>
    <w:rsid w:val="00571D8A"/>
    <w:rsid w:val="005813B9"/>
    <w:rsid w:val="00583969"/>
    <w:rsid w:val="005B6FC6"/>
    <w:rsid w:val="005C4630"/>
    <w:rsid w:val="005D262A"/>
    <w:rsid w:val="00621237"/>
    <w:rsid w:val="0063619D"/>
    <w:rsid w:val="00642C5D"/>
    <w:rsid w:val="00670261"/>
    <w:rsid w:val="006817B7"/>
    <w:rsid w:val="006839DC"/>
    <w:rsid w:val="00691300"/>
    <w:rsid w:val="00692B04"/>
    <w:rsid w:val="006C0FAB"/>
    <w:rsid w:val="006C50BC"/>
    <w:rsid w:val="006D7BC9"/>
    <w:rsid w:val="006E4846"/>
    <w:rsid w:val="006F3C2C"/>
    <w:rsid w:val="00714B9A"/>
    <w:rsid w:val="007360FD"/>
    <w:rsid w:val="00763759"/>
    <w:rsid w:val="00763A26"/>
    <w:rsid w:val="00763C30"/>
    <w:rsid w:val="0076478E"/>
    <w:rsid w:val="00767919"/>
    <w:rsid w:val="00780AED"/>
    <w:rsid w:val="00795B98"/>
    <w:rsid w:val="007E2D80"/>
    <w:rsid w:val="00831AF3"/>
    <w:rsid w:val="0085752E"/>
    <w:rsid w:val="0087755D"/>
    <w:rsid w:val="00887A0C"/>
    <w:rsid w:val="00895948"/>
    <w:rsid w:val="00897259"/>
    <w:rsid w:val="008A0676"/>
    <w:rsid w:val="008C0712"/>
    <w:rsid w:val="008F1520"/>
    <w:rsid w:val="00912F47"/>
    <w:rsid w:val="0094068B"/>
    <w:rsid w:val="00946F82"/>
    <w:rsid w:val="009522EA"/>
    <w:rsid w:val="009657F9"/>
    <w:rsid w:val="009777A8"/>
    <w:rsid w:val="009B175A"/>
    <w:rsid w:val="009B1C64"/>
    <w:rsid w:val="009B366B"/>
    <w:rsid w:val="009C0E50"/>
    <w:rsid w:val="009C3E5C"/>
    <w:rsid w:val="009E3A9D"/>
    <w:rsid w:val="009F3DB8"/>
    <w:rsid w:val="009F6640"/>
    <w:rsid w:val="009F71B6"/>
    <w:rsid w:val="00A007C0"/>
    <w:rsid w:val="00A0605B"/>
    <w:rsid w:val="00A2000B"/>
    <w:rsid w:val="00A32E5C"/>
    <w:rsid w:val="00A51F47"/>
    <w:rsid w:val="00A55A76"/>
    <w:rsid w:val="00A664B7"/>
    <w:rsid w:val="00A77D3D"/>
    <w:rsid w:val="00A81A08"/>
    <w:rsid w:val="00A8327A"/>
    <w:rsid w:val="00A96F7F"/>
    <w:rsid w:val="00AA7B00"/>
    <w:rsid w:val="00AB03AB"/>
    <w:rsid w:val="00AC645B"/>
    <w:rsid w:val="00AD4D1C"/>
    <w:rsid w:val="00AE325A"/>
    <w:rsid w:val="00B012D0"/>
    <w:rsid w:val="00B02B01"/>
    <w:rsid w:val="00B277D3"/>
    <w:rsid w:val="00B33FC3"/>
    <w:rsid w:val="00B60958"/>
    <w:rsid w:val="00B63C51"/>
    <w:rsid w:val="00B745CC"/>
    <w:rsid w:val="00B82DB0"/>
    <w:rsid w:val="00BA6635"/>
    <w:rsid w:val="00BA7054"/>
    <w:rsid w:val="00BC68B7"/>
    <w:rsid w:val="00BD39AC"/>
    <w:rsid w:val="00BF7DC7"/>
    <w:rsid w:val="00C1110B"/>
    <w:rsid w:val="00C22F86"/>
    <w:rsid w:val="00C31A17"/>
    <w:rsid w:val="00C32648"/>
    <w:rsid w:val="00C46C2F"/>
    <w:rsid w:val="00C52FB2"/>
    <w:rsid w:val="00C71B7B"/>
    <w:rsid w:val="00C875B7"/>
    <w:rsid w:val="00C924E9"/>
    <w:rsid w:val="00CA5998"/>
    <w:rsid w:val="00CB0B3F"/>
    <w:rsid w:val="00CF6B71"/>
    <w:rsid w:val="00D17B97"/>
    <w:rsid w:val="00D26C43"/>
    <w:rsid w:val="00D41E59"/>
    <w:rsid w:val="00D63666"/>
    <w:rsid w:val="00D7105C"/>
    <w:rsid w:val="00D736BC"/>
    <w:rsid w:val="00DE626A"/>
    <w:rsid w:val="00DF72E1"/>
    <w:rsid w:val="00E10A0C"/>
    <w:rsid w:val="00E27147"/>
    <w:rsid w:val="00E32C6D"/>
    <w:rsid w:val="00E41357"/>
    <w:rsid w:val="00E61C30"/>
    <w:rsid w:val="00E625AA"/>
    <w:rsid w:val="00E65558"/>
    <w:rsid w:val="00E96D58"/>
    <w:rsid w:val="00E96E08"/>
    <w:rsid w:val="00EA5832"/>
    <w:rsid w:val="00EB2799"/>
    <w:rsid w:val="00EB7D2B"/>
    <w:rsid w:val="00EB7FEE"/>
    <w:rsid w:val="00F355F7"/>
    <w:rsid w:val="00F5491B"/>
    <w:rsid w:val="00F570E6"/>
    <w:rsid w:val="00F6035F"/>
    <w:rsid w:val="00F6791E"/>
    <w:rsid w:val="00F8137C"/>
    <w:rsid w:val="00F859D0"/>
    <w:rsid w:val="00F956E0"/>
    <w:rsid w:val="00FB10FA"/>
    <w:rsid w:val="00FD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E4509"/>
  <w15:docId w15:val="{49AD148F-00BC-48EF-BF5D-9C1F96202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07C"/>
  </w:style>
  <w:style w:type="paragraph" w:styleId="1">
    <w:name w:val="heading 1"/>
    <w:basedOn w:val="a"/>
    <w:next w:val="a"/>
    <w:link w:val="10"/>
    <w:qFormat/>
    <w:rsid w:val="009B1C64"/>
    <w:pPr>
      <w:keepNext/>
      <w:jc w:val="both"/>
      <w:outlineLvl w:val="0"/>
    </w:pPr>
    <w:rPr>
      <w:rFonts w:ascii="Times New Roman" w:eastAsia="Times New Roman" w:hAnsi="Times New Roman" w:cs="Times New Roman"/>
      <w:b/>
      <w:bCs/>
      <w:cap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91300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Заглавие Знак"/>
    <w:basedOn w:val="a0"/>
    <w:link w:val="a3"/>
    <w:rsid w:val="00691300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91300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69130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D436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nhideWhenUsed/>
    <w:rsid w:val="001E1B1F"/>
    <w:rPr>
      <w:color w:val="0000FF"/>
      <w:u w:val="single"/>
    </w:rPr>
  </w:style>
  <w:style w:type="character" w:customStyle="1" w:styleId="ldef">
    <w:name w:val="ldef"/>
    <w:basedOn w:val="a0"/>
    <w:rsid w:val="001E1B1F"/>
  </w:style>
  <w:style w:type="character" w:customStyle="1" w:styleId="apple-converted-space">
    <w:name w:val="apple-converted-space"/>
    <w:basedOn w:val="a0"/>
    <w:rsid w:val="001E1B1F"/>
  </w:style>
  <w:style w:type="paragraph" w:styleId="a9">
    <w:name w:val="List Paragraph"/>
    <w:basedOn w:val="a"/>
    <w:uiPriority w:val="34"/>
    <w:qFormat/>
    <w:rsid w:val="00C875B7"/>
    <w:pPr>
      <w:ind w:left="720"/>
      <w:contextualSpacing/>
    </w:pPr>
  </w:style>
  <w:style w:type="character" w:customStyle="1" w:styleId="10">
    <w:name w:val="Заглавие 1 Знак"/>
    <w:basedOn w:val="a0"/>
    <w:link w:val="1"/>
    <w:rsid w:val="009B1C64"/>
    <w:rPr>
      <w:rFonts w:ascii="Times New Roman" w:eastAsia="Times New Roman" w:hAnsi="Times New Roman" w:cs="Times New Roman"/>
      <w:b/>
      <w:bCs/>
      <w:caps/>
      <w:sz w:val="24"/>
      <w:szCs w:val="20"/>
    </w:rPr>
  </w:style>
  <w:style w:type="paragraph" w:styleId="2">
    <w:name w:val="Body Text 2"/>
    <w:basedOn w:val="a"/>
    <w:link w:val="20"/>
    <w:semiHidden/>
    <w:rsid w:val="009B1C64"/>
    <w:pPr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ен текст 2 Знак"/>
    <w:basedOn w:val="a0"/>
    <w:link w:val="2"/>
    <w:semiHidden/>
    <w:rsid w:val="009B1C64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3"/>
    <w:basedOn w:val="a"/>
    <w:link w:val="30"/>
    <w:semiHidden/>
    <w:rsid w:val="009B1C64"/>
    <w:rPr>
      <w:rFonts w:ascii="Arial" w:eastAsia="Times New Roman" w:hAnsi="Arial" w:cs="Arial"/>
      <w:i/>
      <w:iCs/>
      <w:sz w:val="24"/>
      <w:szCs w:val="24"/>
    </w:rPr>
  </w:style>
  <w:style w:type="character" w:customStyle="1" w:styleId="30">
    <w:name w:val="Основен текст 3 Знак"/>
    <w:basedOn w:val="a0"/>
    <w:link w:val="3"/>
    <w:semiHidden/>
    <w:rsid w:val="009B1C64"/>
    <w:rPr>
      <w:rFonts w:ascii="Arial" w:eastAsia="Times New Roman" w:hAnsi="Arial" w:cs="Arial"/>
      <w:i/>
      <w:iCs/>
      <w:sz w:val="24"/>
      <w:szCs w:val="24"/>
    </w:rPr>
  </w:style>
  <w:style w:type="paragraph" w:styleId="31">
    <w:name w:val="Body Text Indent 3"/>
    <w:basedOn w:val="a"/>
    <w:link w:val="32"/>
    <w:semiHidden/>
    <w:rsid w:val="009B1C64"/>
    <w:pPr>
      <w:ind w:firstLine="720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32">
    <w:name w:val="Основен текст с отстъп 3 Знак"/>
    <w:basedOn w:val="a0"/>
    <w:link w:val="31"/>
    <w:semiHidden/>
    <w:rsid w:val="009B1C64"/>
    <w:rPr>
      <w:rFonts w:ascii="Arial" w:eastAsia="Times New Roman" w:hAnsi="Arial" w:cs="Arial"/>
      <w:sz w:val="24"/>
      <w:szCs w:val="20"/>
    </w:rPr>
  </w:style>
  <w:style w:type="paragraph" w:styleId="aa">
    <w:name w:val="header"/>
    <w:basedOn w:val="a"/>
    <w:link w:val="ab"/>
    <w:uiPriority w:val="99"/>
    <w:unhideWhenUsed/>
    <w:rsid w:val="00763C30"/>
    <w:pPr>
      <w:tabs>
        <w:tab w:val="center" w:pos="4536"/>
        <w:tab w:val="right" w:pos="9072"/>
      </w:tabs>
    </w:pPr>
  </w:style>
  <w:style w:type="character" w:customStyle="1" w:styleId="ab">
    <w:name w:val="Горен колонтитул Знак"/>
    <w:basedOn w:val="a0"/>
    <w:link w:val="aa"/>
    <w:uiPriority w:val="99"/>
    <w:rsid w:val="00763C30"/>
  </w:style>
  <w:style w:type="paragraph" w:styleId="ac">
    <w:name w:val="footer"/>
    <w:basedOn w:val="a"/>
    <w:link w:val="ad"/>
    <w:uiPriority w:val="99"/>
    <w:unhideWhenUsed/>
    <w:rsid w:val="00763C30"/>
    <w:pPr>
      <w:tabs>
        <w:tab w:val="center" w:pos="4536"/>
        <w:tab w:val="right" w:pos="9072"/>
      </w:tabs>
    </w:pPr>
  </w:style>
  <w:style w:type="character" w:customStyle="1" w:styleId="ad">
    <w:name w:val="Долен колонтитул Знак"/>
    <w:basedOn w:val="a0"/>
    <w:link w:val="ac"/>
    <w:uiPriority w:val="99"/>
    <w:rsid w:val="00763C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nikolaevo@nikolaevo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1456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Pc_Secretar</dc:creator>
  <cp:lastModifiedBy>OBS</cp:lastModifiedBy>
  <cp:revision>4</cp:revision>
  <cp:lastPrinted>2022-03-31T11:18:00Z</cp:lastPrinted>
  <dcterms:created xsi:type="dcterms:W3CDTF">2024-01-31T06:06:00Z</dcterms:created>
  <dcterms:modified xsi:type="dcterms:W3CDTF">2024-02-09T12:54:00Z</dcterms:modified>
</cp:coreProperties>
</file>